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hint="eastAsia" w:ascii="宋体" w:hAnsi="宋体"/>
          <w:b/>
          <w:sz w:val="44"/>
          <w:szCs w:val="44"/>
        </w:rPr>
      </w:pPr>
      <w:r>
        <w:rPr>
          <w:rFonts w:hint="eastAsia" w:ascii="宋体" w:hAnsi="宋体"/>
          <w:b/>
          <w:sz w:val="44"/>
          <w:szCs w:val="44"/>
        </w:rPr>
        <w:t>安庆市</w:t>
      </w:r>
      <w:r>
        <w:rPr>
          <w:rFonts w:hint="eastAsia" w:ascii="宋体" w:hAnsi="宋体"/>
          <w:b/>
          <w:sz w:val="44"/>
          <w:szCs w:val="44"/>
          <w:lang w:eastAsia="zh-CN"/>
        </w:rPr>
        <w:t>新闻传媒中心</w:t>
      </w:r>
      <w:r>
        <w:rPr>
          <w:rFonts w:hint="eastAsia" w:ascii="宋体" w:hAnsi="宋体"/>
          <w:b/>
          <w:sz w:val="44"/>
          <w:szCs w:val="44"/>
        </w:rPr>
        <w:t>职工食堂</w:t>
      </w:r>
      <w:r>
        <w:rPr>
          <w:rFonts w:hint="eastAsia" w:ascii="宋体" w:hAnsi="宋体"/>
          <w:b/>
          <w:sz w:val="44"/>
          <w:szCs w:val="44"/>
          <w:lang w:val="en-US" w:eastAsia="zh-CN"/>
        </w:rPr>
        <w:t>投</w:t>
      </w:r>
      <w:r>
        <w:rPr>
          <w:rFonts w:hint="eastAsia" w:ascii="宋体" w:hAnsi="宋体"/>
          <w:b/>
          <w:sz w:val="44"/>
          <w:szCs w:val="44"/>
        </w:rPr>
        <w:t>标须知</w:t>
      </w:r>
    </w:p>
    <w:p>
      <w:pPr>
        <w:adjustRightInd w:val="0"/>
        <w:snapToGrid w:val="0"/>
        <w:spacing w:line="300" w:lineRule="auto"/>
        <w:rPr>
          <w:rFonts w:hint="eastAsia" w:ascii="仿宋_GB2312" w:hAnsi="宋体" w:eastAsia="仿宋_GB2312"/>
          <w:b/>
          <w:sz w:val="30"/>
          <w:szCs w:val="30"/>
        </w:rPr>
      </w:pP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招标单位：安庆市</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新闻传媒中心</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招标项目：职工食堂经营管理项目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一、项目说明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项目范围：位于</w:t>
      </w:r>
      <w:r>
        <w:rPr>
          <w:rFonts w:hint="eastAsia" w:ascii="仿宋" w:hAnsi="仿宋" w:eastAsia="仿宋" w:cs="仿宋"/>
          <w:color w:val="000000" w:themeColor="text1"/>
          <w:sz w:val="32"/>
          <w:szCs w:val="32"/>
          <w:lang w:eastAsia="zh-CN"/>
          <w14:textFill>
            <w14:solidFill>
              <w14:schemeClr w14:val="tx1"/>
            </w14:solidFill>
          </w14:textFill>
        </w:rPr>
        <w:t>传媒</w:t>
      </w:r>
      <w:r>
        <w:rPr>
          <w:rFonts w:hint="eastAsia" w:ascii="仿宋" w:hAnsi="仿宋" w:eastAsia="仿宋" w:cs="仿宋"/>
          <w:color w:val="000000" w:themeColor="text1"/>
          <w:sz w:val="32"/>
          <w:szCs w:val="32"/>
          <w14:textFill>
            <w14:solidFill>
              <w14:schemeClr w14:val="tx1"/>
            </w14:solidFill>
          </w14:textFill>
        </w:rPr>
        <w:t>中心大楼后，为二层建筑，面积</w:t>
      </w:r>
      <w:r>
        <w:rPr>
          <w:rFonts w:hint="eastAsia" w:ascii="仿宋" w:hAnsi="仿宋" w:eastAsia="仿宋" w:cs="仿宋"/>
          <w:color w:val="000000" w:themeColor="text1"/>
          <w:sz w:val="32"/>
          <w:szCs w:val="32"/>
          <w:lang w:val="en-US" w:eastAsia="zh-CN"/>
          <w14:textFill>
            <w14:solidFill>
              <w14:schemeClr w14:val="tx1"/>
            </w14:solidFill>
          </w14:textFill>
        </w:rPr>
        <w:t>503</w:t>
      </w:r>
      <w:r>
        <w:rPr>
          <w:rFonts w:hint="eastAsia" w:ascii="仿宋" w:hAnsi="仿宋" w:eastAsia="仿宋" w:cs="仿宋"/>
          <w:color w:val="000000" w:themeColor="text1"/>
          <w:sz w:val="32"/>
          <w:szCs w:val="32"/>
          <w14:textFill>
            <w14:solidFill>
              <w14:schemeClr w14:val="tx1"/>
            </w14:solidFill>
          </w14:textFill>
        </w:rPr>
        <w:t>.4平米，拥有2个膳食厨房（热菜间、凉菜间各一）、</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个餐厅、3个包间。</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经营承包：</w:t>
      </w:r>
      <w:r>
        <w:rPr>
          <w:rFonts w:hint="eastAsia" w:ascii="仿宋" w:hAnsi="仿宋" w:eastAsia="仿宋" w:cs="仿宋"/>
          <w:color w:val="000000"/>
          <w:spacing w:val="-3"/>
          <w:sz w:val="32"/>
          <w:szCs w:val="32"/>
        </w:rPr>
        <w:t>自合同签订后</w:t>
      </w:r>
      <w:r>
        <w:rPr>
          <w:rFonts w:hint="eastAsia" w:ascii="仿宋" w:hAnsi="仿宋" w:eastAsia="仿宋" w:cs="仿宋"/>
          <w:color w:val="000000"/>
          <w:spacing w:val="-3"/>
          <w:sz w:val="32"/>
          <w:szCs w:val="32"/>
          <w:lang w:val="en-US" w:eastAsia="zh-CN"/>
        </w:rPr>
        <w:t>一</w:t>
      </w:r>
      <w:r>
        <w:rPr>
          <w:rFonts w:hint="eastAsia" w:ascii="仿宋" w:hAnsi="仿宋" w:eastAsia="仿宋" w:cs="仿宋"/>
          <w:color w:val="000000"/>
          <w:spacing w:val="-3"/>
          <w:sz w:val="32"/>
          <w:szCs w:val="32"/>
        </w:rPr>
        <w:t>年，服务期满</w:t>
      </w:r>
      <w:r>
        <w:rPr>
          <w:rFonts w:hint="eastAsia" w:ascii="仿宋" w:hAnsi="仿宋" w:eastAsia="仿宋" w:cs="仿宋"/>
          <w:color w:val="000000"/>
          <w:spacing w:val="-3"/>
          <w:sz w:val="32"/>
          <w:szCs w:val="32"/>
          <w:lang w:val="en-US" w:eastAsia="zh-CN"/>
        </w:rPr>
        <w:t>招标</w:t>
      </w:r>
      <w:r>
        <w:rPr>
          <w:rFonts w:hint="eastAsia" w:ascii="仿宋" w:hAnsi="仿宋" w:eastAsia="仿宋" w:cs="仿宋"/>
          <w:color w:val="000000"/>
          <w:spacing w:val="-3"/>
          <w:sz w:val="32"/>
          <w:szCs w:val="32"/>
        </w:rPr>
        <w:t>人将对中标人进行年度考核，</w:t>
      </w:r>
      <w:r>
        <w:rPr>
          <w:rFonts w:hint="eastAsia" w:ascii="仿宋" w:hAnsi="仿宋" w:eastAsia="仿宋" w:cs="仿宋"/>
          <w:color w:val="000000"/>
          <w:spacing w:val="-3"/>
          <w:sz w:val="32"/>
          <w:szCs w:val="32"/>
          <w:lang w:val="en-US" w:eastAsia="zh-CN"/>
        </w:rPr>
        <w:t>考核合格，</w:t>
      </w:r>
      <w:r>
        <w:rPr>
          <w:rFonts w:hint="eastAsia" w:ascii="仿宋" w:hAnsi="仿宋" w:eastAsia="仿宋" w:cs="仿宋"/>
          <w:color w:val="000000"/>
          <w:sz w:val="32"/>
          <w:szCs w:val="32"/>
        </w:rPr>
        <w:t>可</w:t>
      </w:r>
      <w:r>
        <w:rPr>
          <w:rFonts w:hint="eastAsia" w:ascii="仿宋" w:hAnsi="仿宋" w:eastAsia="仿宋" w:cs="仿宋"/>
          <w:color w:val="000000"/>
          <w:spacing w:val="-6"/>
          <w:sz w:val="32"/>
          <w:szCs w:val="32"/>
        </w:rPr>
        <w:t>续签合同，总服务期限不超过</w:t>
      </w:r>
      <w:r>
        <w:rPr>
          <w:rFonts w:hint="eastAsia" w:ascii="仿宋" w:hAnsi="仿宋" w:eastAsia="仿宋" w:cs="仿宋"/>
          <w:color w:val="000000"/>
          <w:spacing w:val="-6"/>
          <w:sz w:val="32"/>
          <w:szCs w:val="32"/>
          <w:lang w:val="en-US" w:eastAsia="zh-CN"/>
        </w:rPr>
        <w:t>三</w:t>
      </w:r>
      <w:r>
        <w:rPr>
          <w:rFonts w:hint="eastAsia" w:ascii="仿宋" w:hAnsi="仿宋" w:eastAsia="仿宋" w:cs="仿宋"/>
          <w:color w:val="000000"/>
          <w:spacing w:val="-6"/>
          <w:sz w:val="32"/>
          <w:szCs w:val="32"/>
        </w:rPr>
        <w:t>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该项目主要承担安庆市</w:t>
      </w:r>
      <w:r>
        <w:rPr>
          <w:rFonts w:hint="eastAsia" w:ascii="仿宋" w:hAnsi="仿宋" w:eastAsia="仿宋" w:cs="仿宋"/>
          <w:color w:val="000000" w:themeColor="text1"/>
          <w:sz w:val="32"/>
          <w:szCs w:val="32"/>
          <w:lang w:eastAsia="zh-CN"/>
          <w14:textFill>
            <w14:solidFill>
              <w14:schemeClr w14:val="tx1"/>
            </w14:solidFill>
          </w14:textFill>
        </w:rPr>
        <w:t>新闻传媒中心</w:t>
      </w:r>
      <w:r>
        <w:rPr>
          <w:rFonts w:hint="eastAsia" w:ascii="仿宋" w:hAnsi="仿宋" w:eastAsia="仿宋" w:cs="仿宋"/>
          <w:color w:val="000000" w:themeColor="text1"/>
          <w:sz w:val="32"/>
          <w:szCs w:val="32"/>
          <w14:textFill>
            <w14:solidFill>
              <w14:schemeClr w14:val="tx1"/>
            </w14:solidFill>
          </w14:textFill>
        </w:rPr>
        <w:t>职工就餐（以早、午餐为主）任务，职工就餐凭就餐卡消费。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w:t>
      </w:r>
      <w:r>
        <w:rPr>
          <w:rFonts w:hint="eastAsia" w:ascii="黑体" w:hAnsi="黑体" w:eastAsia="黑体" w:cs="黑体"/>
          <w:color w:val="000000" w:themeColor="text1"/>
          <w:sz w:val="32"/>
          <w:szCs w:val="32"/>
          <w:lang w:eastAsia="zh-CN"/>
          <w14:textFill>
            <w14:solidFill>
              <w14:schemeClr w14:val="tx1"/>
            </w14:solidFill>
          </w14:textFill>
        </w:rPr>
        <w:t>招标人</w:t>
      </w:r>
      <w:r>
        <w:rPr>
          <w:rFonts w:hint="eastAsia" w:ascii="黑体" w:hAnsi="黑体" w:eastAsia="黑体" w:cs="黑体"/>
          <w:color w:val="000000" w:themeColor="text1"/>
          <w:sz w:val="32"/>
          <w:szCs w:val="32"/>
          <w14:textFill>
            <w14:solidFill>
              <w14:schemeClr w14:val="tx1"/>
            </w14:solidFill>
          </w14:textFill>
        </w:rPr>
        <w:t>提供的经营条件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提供经营场所、配置基本设施（空调、就餐桌椅），厨房设备由投标人自理。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每</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总量控制水、电、燃气费用。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w:t>
      </w:r>
      <w:r>
        <w:rPr>
          <w:rFonts w:hint="eastAsia" w:ascii="黑体" w:hAnsi="黑体" w:eastAsia="黑体" w:cs="黑体"/>
          <w:color w:val="000000" w:themeColor="text1"/>
          <w:sz w:val="32"/>
          <w:szCs w:val="32"/>
          <w:lang w:eastAsia="zh-CN"/>
          <w14:textFill>
            <w14:solidFill>
              <w14:schemeClr w14:val="tx1"/>
            </w14:solidFill>
          </w14:textFill>
        </w:rPr>
        <w:t>招标人</w:t>
      </w:r>
      <w:r>
        <w:rPr>
          <w:rFonts w:hint="eastAsia" w:ascii="黑体" w:hAnsi="黑体" w:eastAsia="黑体" w:cs="黑体"/>
          <w:color w:val="000000" w:themeColor="text1"/>
          <w:sz w:val="32"/>
          <w:szCs w:val="32"/>
          <w14:textFill>
            <w14:solidFill>
              <w14:schemeClr w14:val="tx1"/>
            </w14:solidFill>
          </w14:textFill>
        </w:rPr>
        <w:t>式</w:t>
      </w:r>
      <w:r>
        <w:rPr>
          <w:rFonts w:hint="eastAsia" w:ascii="仿宋" w:hAnsi="仿宋" w:eastAsia="仿宋" w:cs="仿宋"/>
          <w:color w:val="000000" w:themeColor="text1"/>
          <w:sz w:val="32"/>
          <w:szCs w:val="32"/>
          <w14:textFill>
            <w14:solidFill>
              <w14:schemeClr w14:val="tx1"/>
            </w14:solidFill>
          </w14:textFill>
        </w:rPr>
        <w:t>：面向社会公开招标。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四、经营方式</w:t>
      </w:r>
      <w:r>
        <w:rPr>
          <w:rFonts w:hint="eastAsia" w:ascii="仿宋" w:hAnsi="仿宋" w:eastAsia="仿宋" w:cs="仿宋"/>
          <w:color w:val="000000" w:themeColor="text1"/>
          <w:sz w:val="32"/>
          <w:szCs w:val="32"/>
          <w14:textFill>
            <w14:solidFill>
              <w14:schemeClr w14:val="tx1"/>
            </w14:solidFill>
          </w14:textFill>
        </w:rPr>
        <w:t>：自主经营，自负盈亏。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五、投标人资格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具有独立的法人资格</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具有工商局注册的餐饮企业法人社会信用代码证。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具有独立的卫生许可证。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四</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具有经营食堂或餐饮业三年以上的经历、经验并有一定规模和操作队伍,经营优势明显,实力强,能承担民事、法律责任能力。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五</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投标</w:t>
      </w:r>
      <w:r>
        <w:rPr>
          <w:rFonts w:hint="eastAsia" w:ascii="仿宋" w:hAnsi="仿宋" w:eastAsia="仿宋" w:cs="仿宋"/>
          <w:color w:val="000000" w:themeColor="text1"/>
          <w:sz w:val="32"/>
          <w:szCs w:val="32"/>
          <w:lang w:val="en-US" w:eastAsia="zh-CN"/>
          <w14:textFill>
            <w14:solidFill>
              <w14:schemeClr w14:val="tx1"/>
            </w14:solidFill>
          </w14:textFill>
        </w:rPr>
        <w:t>人</w:t>
      </w:r>
      <w:r>
        <w:rPr>
          <w:rFonts w:hint="eastAsia" w:ascii="仿宋" w:hAnsi="仿宋" w:eastAsia="仿宋" w:cs="仿宋"/>
          <w:color w:val="000000" w:themeColor="text1"/>
          <w:sz w:val="32"/>
          <w:szCs w:val="32"/>
          <w14:textFill>
            <w14:solidFill>
              <w14:schemeClr w14:val="tx1"/>
            </w14:solidFill>
          </w14:textFill>
        </w:rPr>
        <w:t>代表如果不是企业法人,须持有《法人代表授权书》。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六、经营管理要求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投标人不得将</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擅自</w:t>
      </w:r>
      <w:r>
        <w:rPr>
          <w:rFonts w:hint="eastAsia" w:ascii="仿宋" w:hAnsi="仿宋" w:eastAsia="仿宋" w:cs="仿宋"/>
          <w:color w:val="000000" w:themeColor="text1"/>
          <w:sz w:val="32"/>
          <w:szCs w:val="32"/>
          <w14:textFill>
            <w14:solidFill>
              <w14:schemeClr w14:val="tx1"/>
            </w14:solidFill>
          </w14:textFill>
        </w:rPr>
        <w:t>食堂私自转让或委托他人经营，更不能利用食堂搞不法经营。一经发现，</w:t>
      </w:r>
      <w:r>
        <w:rPr>
          <w:rFonts w:hint="eastAsia" w:ascii="仿宋" w:hAnsi="仿宋" w:eastAsia="仿宋" w:cs="仿宋"/>
          <w:color w:val="000000" w:themeColor="text1"/>
          <w:sz w:val="32"/>
          <w:szCs w:val="32"/>
          <w:lang w:eastAsia="zh-CN"/>
          <w14:textFill>
            <w14:solidFill>
              <w14:schemeClr w14:val="tx1"/>
            </w14:solidFill>
          </w14:textFill>
        </w:rPr>
        <w:t>招标人</w:t>
      </w:r>
      <w:r>
        <w:rPr>
          <w:rFonts w:hint="eastAsia" w:ascii="仿宋" w:hAnsi="仿宋" w:eastAsia="仿宋" w:cs="仿宋"/>
          <w:color w:val="000000" w:themeColor="text1"/>
          <w:sz w:val="32"/>
          <w:szCs w:val="32"/>
          <w14:textFill>
            <w14:solidFill>
              <w14:schemeClr w14:val="tx1"/>
            </w14:solidFill>
          </w14:textFill>
        </w:rPr>
        <w:t>有权</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终止</w:t>
      </w:r>
      <w:r>
        <w:rPr>
          <w:rFonts w:hint="eastAsia" w:ascii="仿宋" w:hAnsi="仿宋" w:eastAsia="仿宋" w:cs="仿宋"/>
          <w:color w:val="000000" w:themeColor="text1"/>
          <w:sz w:val="32"/>
          <w:szCs w:val="32"/>
          <w14:textFill>
            <w14:solidFill>
              <w14:schemeClr w14:val="tx1"/>
            </w14:solidFill>
          </w14:textFill>
        </w:rPr>
        <w:t>其承包资格，并给予经济处罚或诉讼法律。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正式签订《食堂承包合同》时，投标人需向</w:t>
      </w:r>
      <w:r>
        <w:rPr>
          <w:rFonts w:hint="eastAsia" w:ascii="仿宋" w:hAnsi="仿宋" w:eastAsia="仿宋" w:cs="仿宋"/>
          <w:color w:val="000000" w:themeColor="text1"/>
          <w:sz w:val="32"/>
          <w:szCs w:val="32"/>
          <w:lang w:eastAsia="zh-CN"/>
          <w14:textFill>
            <w14:solidFill>
              <w14:schemeClr w14:val="tx1"/>
            </w14:solidFill>
          </w14:textFill>
        </w:rPr>
        <w:t>招标人</w:t>
      </w:r>
      <w:r>
        <w:rPr>
          <w:rFonts w:hint="eastAsia" w:ascii="仿宋" w:hAnsi="仿宋" w:eastAsia="仿宋" w:cs="仿宋"/>
          <w:color w:val="000000" w:themeColor="text1"/>
          <w:sz w:val="32"/>
          <w:szCs w:val="32"/>
          <w14:textFill>
            <w14:solidFill>
              <w14:schemeClr w14:val="tx1"/>
            </w14:solidFill>
          </w14:textFill>
        </w:rPr>
        <w:t>缴纳保证金</w:t>
      </w:r>
      <w:r>
        <w:rPr>
          <w:rFonts w:hint="eastAsia" w:ascii="仿宋" w:hAnsi="仿宋" w:eastAsia="仿宋" w:cs="仿宋"/>
          <w:color w:val="000000" w:themeColor="text1"/>
          <w:sz w:val="32"/>
          <w:szCs w:val="32"/>
          <w:lang w:eastAsia="zh-CN"/>
          <w14:textFill>
            <w14:solidFill>
              <w14:schemeClr w14:val="tx1"/>
            </w14:solidFill>
          </w14:textFill>
        </w:rPr>
        <w:t>壹</w:t>
      </w:r>
      <w:r>
        <w:rPr>
          <w:rFonts w:hint="eastAsia" w:ascii="仿宋" w:hAnsi="仿宋" w:eastAsia="仿宋" w:cs="仿宋"/>
          <w:color w:val="000000" w:themeColor="text1"/>
          <w:sz w:val="32"/>
          <w:szCs w:val="32"/>
          <w14:textFill>
            <w14:solidFill>
              <w14:schemeClr w14:val="tx1"/>
            </w14:solidFill>
          </w14:textFill>
        </w:rPr>
        <w:t>万元整，待承包期结束后返还。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三</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经营期间，下列费用由</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投</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标人承担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采购食材、纸巾、牙签、清洁用品、用餐盘子、碗筷等所发生的费用</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对设备设施（包括门窗、卫生间、洗手间、墙面脱落、灯、水管、电路）的维修、检测费用（包括设施设备和厨具的更换）及消毒灭菌等费用。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四</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卫生要求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食堂经营方须安排专人加强日常卫生监控检查，建立健全各类工作台帐</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餐厅、操作间、室外楼梯等均属于投标人管理范围，承包者保证区域卫生、整洁。</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做到定时清扫和随时保洁相结合，每天拖、洗地面，每周进行一次大扫除和病毒消杀；</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食堂工作人员必须有良好的卫生习惯，上班期间，外套一律穿工作服，佩戴好口罩和卫生帽</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每天用餐后要认真清洗食具并及时做好消毒工作，确保食堂内外水池、下水道畅通；做好消除蚊子、苍蝇、老鼠、蟑螂等“四害”工作；油烟管道清理、生熟物品分开存放。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工作人员要遵守餐饮法规，要有良好的服务态度，不能与就餐人员发生争吵或冲突，如发现违规者，招标</w:t>
      </w:r>
      <w:r>
        <w:rPr>
          <w:rFonts w:hint="eastAsia" w:ascii="仿宋" w:hAnsi="仿宋" w:eastAsia="仿宋" w:cs="仿宋"/>
          <w:color w:val="000000" w:themeColor="text1"/>
          <w:sz w:val="32"/>
          <w:szCs w:val="32"/>
          <w:lang w:val="en-US" w:eastAsia="zh-CN"/>
          <w14:textFill>
            <w14:solidFill>
              <w14:schemeClr w14:val="tx1"/>
            </w14:solidFill>
          </w14:textFill>
        </w:rPr>
        <w:t>人</w:t>
      </w:r>
      <w:r>
        <w:rPr>
          <w:rFonts w:hint="eastAsia" w:ascii="仿宋" w:hAnsi="仿宋" w:eastAsia="仿宋" w:cs="仿宋"/>
          <w:color w:val="000000" w:themeColor="text1"/>
          <w:sz w:val="32"/>
          <w:szCs w:val="32"/>
          <w14:textFill>
            <w14:solidFill>
              <w14:schemeClr w14:val="tx1"/>
            </w14:solidFill>
          </w14:textFill>
        </w:rPr>
        <w:t>有权视情节提出处理意见。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五</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食堂从业人员应当持有效的健康证，依照规定取得食品卫生安全知识及相应岗位技能培训合格证。卫生检疫、工作人员体检等费用均由投标人自理，因管理不善造成食物中毒，由投标人负全部责任</w:t>
      </w:r>
      <w:r>
        <w:rPr>
          <w:rFonts w:hint="eastAsia" w:ascii="仿宋" w:hAnsi="仿宋" w:eastAsia="仿宋" w:cs="仿宋"/>
          <w:color w:val="000000" w:themeColor="text1"/>
          <w:sz w:val="32"/>
          <w:szCs w:val="32"/>
          <w:lang w:eastAsia="zh-CN"/>
          <w14:textFill>
            <w14:solidFill>
              <w14:schemeClr w14:val="tx1"/>
            </w14:solidFill>
          </w14:textFill>
        </w:rPr>
        <w:t>，并</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终止</w:t>
      </w:r>
      <w:r>
        <w:rPr>
          <w:rFonts w:hint="eastAsia" w:ascii="仿宋" w:hAnsi="仿宋" w:eastAsia="仿宋" w:cs="仿宋"/>
          <w:color w:val="000000" w:themeColor="text1"/>
          <w:sz w:val="32"/>
          <w:szCs w:val="32"/>
          <w14:textFill>
            <w14:solidFill>
              <w14:schemeClr w14:val="tx1"/>
            </w14:solidFill>
          </w14:textFill>
        </w:rPr>
        <w:t>其承包资格。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六</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食堂必须取得卫生行政部门颁发的卫生许可证，整个食堂的卫生防疫、就餐环境必须达到卫生监督部门制定的标准，招标</w:t>
      </w:r>
      <w:r>
        <w:rPr>
          <w:rFonts w:hint="eastAsia" w:ascii="仿宋" w:hAnsi="仿宋" w:eastAsia="仿宋" w:cs="仿宋"/>
          <w:color w:val="000000" w:themeColor="text1"/>
          <w:sz w:val="32"/>
          <w:szCs w:val="32"/>
          <w:lang w:val="en-US" w:eastAsia="zh-CN"/>
          <w14:textFill>
            <w14:solidFill>
              <w14:schemeClr w14:val="tx1"/>
            </w14:solidFill>
          </w14:textFill>
        </w:rPr>
        <w:t>人</w:t>
      </w:r>
      <w:r>
        <w:rPr>
          <w:rFonts w:hint="eastAsia" w:ascii="仿宋" w:hAnsi="仿宋" w:eastAsia="仿宋" w:cs="仿宋"/>
          <w:color w:val="000000" w:themeColor="text1"/>
          <w:sz w:val="32"/>
          <w:szCs w:val="32"/>
          <w14:textFill>
            <w14:solidFill>
              <w14:schemeClr w14:val="tx1"/>
            </w14:solidFill>
          </w14:textFill>
        </w:rPr>
        <w:t>有权监督，并定时检查。投标人是食品卫生安全的第一责任人。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保证正点就餐，饭菜要足量、优质，并做到品种多样、货真价实。不准出售变质、变味以及剩饭菜。招标</w:t>
      </w:r>
      <w:r>
        <w:rPr>
          <w:rFonts w:hint="eastAsia" w:ascii="仿宋" w:hAnsi="仿宋" w:eastAsia="仿宋" w:cs="仿宋"/>
          <w:color w:val="000000" w:themeColor="text1"/>
          <w:sz w:val="32"/>
          <w:szCs w:val="32"/>
          <w:lang w:val="en-US" w:eastAsia="zh-CN"/>
          <w14:textFill>
            <w14:solidFill>
              <w14:schemeClr w14:val="tx1"/>
            </w14:solidFill>
          </w14:textFill>
        </w:rPr>
        <w:t>人</w:t>
      </w:r>
      <w:r>
        <w:rPr>
          <w:rFonts w:hint="eastAsia" w:ascii="仿宋" w:hAnsi="仿宋" w:eastAsia="仿宋" w:cs="仿宋"/>
          <w:color w:val="000000" w:themeColor="text1"/>
          <w:sz w:val="32"/>
          <w:szCs w:val="32"/>
          <w14:textFill>
            <w14:solidFill>
              <w14:schemeClr w14:val="tx1"/>
            </w14:solidFill>
          </w14:textFill>
        </w:rPr>
        <w:t>将定期或不定期在就餐人员中调查饭菜质量、数量、价格以及服务情况并将有关信息通知投标人，投标人应虚心听取意见，采取措施及时解决不良现象。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八</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投标人应遵守国家法律法规，建立健全规范完备的财务管理、用工管理、工作规范、安全规范、卫生保障、物资采购、质量监督、价格管理和文明服务等制度。</w:t>
      </w:r>
      <w:r>
        <w:rPr>
          <w:rFonts w:hint="eastAsia" w:ascii="仿宋" w:hAnsi="仿宋" w:eastAsia="仿宋" w:cs="仿宋"/>
          <w:color w:val="000000" w:themeColor="text1"/>
          <w:sz w:val="32"/>
          <w:szCs w:val="32"/>
          <w:lang w:eastAsia="zh-CN"/>
          <w14:textFill>
            <w14:solidFill>
              <w14:schemeClr w14:val="tx1"/>
            </w14:solidFill>
          </w14:textFill>
        </w:rPr>
        <w:t>招标人</w:t>
      </w:r>
      <w:r>
        <w:rPr>
          <w:rFonts w:hint="eastAsia" w:ascii="仿宋" w:hAnsi="仿宋" w:eastAsia="仿宋" w:cs="仿宋"/>
          <w:color w:val="000000" w:themeColor="text1"/>
          <w:sz w:val="32"/>
          <w:szCs w:val="32"/>
          <w14:textFill>
            <w14:solidFill>
              <w14:schemeClr w14:val="tx1"/>
            </w14:solidFill>
          </w14:textFill>
        </w:rPr>
        <w:t>有权对食堂的财务状况、经营状况、成本、利润、服务质量、饭菜价格进行监督检查。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九</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招</w:t>
      </w:r>
      <w:r>
        <w:rPr>
          <w:rFonts w:hint="eastAsia" w:ascii="仿宋" w:hAnsi="仿宋" w:eastAsia="仿宋" w:cs="仿宋"/>
          <w:color w:val="000000" w:themeColor="text1"/>
          <w:sz w:val="32"/>
          <w:szCs w:val="32"/>
          <w14:textFill>
            <w14:solidFill>
              <w14:schemeClr w14:val="tx1"/>
            </w14:solidFill>
          </w14:textFill>
        </w:rPr>
        <w:t>标</w:t>
      </w:r>
      <w:r>
        <w:rPr>
          <w:rFonts w:hint="eastAsia" w:ascii="仿宋" w:hAnsi="仿宋" w:eastAsia="仿宋" w:cs="仿宋"/>
          <w:color w:val="000000" w:themeColor="text1"/>
          <w:sz w:val="32"/>
          <w:szCs w:val="32"/>
          <w:lang w:val="en-US" w:eastAsia="zh-CN"/>
          <w14:textFill>
            <w14:solidFill>
              <w14:schemeClr w14:val="tx1"/>
            </w14:solidFill>
          </w14:textFill>
        </w:rPr>
        <w:t>人</w:t>
      </w:r>
      <w:r>
        <w:rPr>
          <w:rFonts w:hint="eastAsia" w:ascii="仿宋" w:hAnsi="仿宋" w:eastAsia="仿宋" w:cs="仿宋"/>
          <w:color w:val="000000" w:themeColor="text1"/>
          <w:sz w:val="32"/>
          <w:szCs w:val="32"/>
          <w14:textFill>
            <w14:solidFill>
              <w14:schemeClr w14:val="tx1"/>
            </w14:solidFill>
          </w14:textFill>
        </w:rPr>
        <w:t>提供现有的场所和设施在签订合同时清点确认。经营所需其它设备由</w:t>
      </w:r>
      <w:r>
        <w:rPr>
          <w:rFonts w:hint="eastAsia" w:ascii="仿宋" w:hAnsi="仿宋" w:eastAsia="仿宋" w:cs="仿宋"/>
          <w:color w:val="000000" w:themeColor="text1"/>
          <w:sz w:val="32"/>
          <w:szCs w:val="32"/>
          <w:lang w:val="en-US" w:eastAsia="zh-CN"/>
          <w14:textFill>
            <w14:solidFill>
              <w14:schemeClr w14:val="tx1"/>
            </w14:solidFill>
          </w14:textFill>
        </w:rPr>
        <w:t>投标</w:t>
      </w:r>
      <w:r>
        <w:rPr>
          <w:rFonts w:hint="eastAsia" w:ascii="仿宋" w:hAnsi="仿宋" w:eastAsia="仿宋" w:cs="仿宋"/>
          <w:color w:val="000000" w:themeColor="text1"/>
          <w:sz w:val="32"/>
          <w:szCs w:val="32"/>
          <w14:textFill>
            <w14:solidFill>
              <w14:schemeClr w14:val="tx1"/>
            </w14:solidFill>
          </w14:textFill>
        </w:rPr>
        <w:t>人自备，特殊装修、改造，承包人须征得</w:t>
      </w:r>
      <w:r>
        <w:rPr>
          <w:rFonts w:hint="eastAsia" w:ascii="仿宋" w:hAnsi="仿宋" w:eastAsia="仿宋" w:cs="仿宋"/>
          <w:color w:val="000000" w:themeColor="text1"/>
          <w:sz w:val="32"/>
          <w:szCs w:val="32"/>
          <w:lang w:eastAsia="zh-CN"/>
          <w14:textFill>
            <w14:solidFill>
              <w14:schemeClr w14:val="tx1"/>
            </w14:solidFill>
          </w14:textFill>
        </w:rPr>
        <w:t>招标人</w:t>
      </w:r>
      <w:r>
        <w:rPr>
          <w:rFonts w:hint="eastAsia" w:ascii="仿宋" w:hAnsi="仿宋" w:eastAsia="仿宋" w:cs="仿宋"/>
          <w:color w:val="000000" w:themeColor="text1"/>
          <w:sz w:val="32"/>
          <w:szCs w:val="32"/>
          <w14:textFill>
            <w14:solidFill>
              <w14:schemeClr w14:val="tx1"/>
            </w14:solidFill>
          </w14:textFill>
        </w:rPr>
        <w:t>同意后方可实施。承包期结束后，</w:t>
      </w:r>
      <w:r>
        <w:rPr>
          <w:rFonts w:hint="eastAsia" w:ascii="仿宋" w:hAnsi="仿宋" w:eastAsia="仿宋" w:cs="仿宋"/>
          <w:color w:val="000000" w:themeColor="text1"/>
          <w:sz w:val="32"/>
          <w:szCs w:val="32"/>
          <w:lang w:eastAsia="zh-CN"/>
          <w14:textFill>
            <w14:solidFill>
              <w14:schemeClr w14:val="tx1"/>
            </w14:solidFill>
          </w14:textFill>
        </w:rPr>
        <w:t>招标人</w:t>
      </w:r>
      <w:r>
        <w:rPr>
          <w:rFonts w:hint="eastAsia" w:ascii="仿宋" w:hAnsi="仿宋" w:eastAsia="仿宋" w:cs="仿宋"/>
          <w:color w:val="000000" w:themeColor="text1"/>
          <w:sz w:val="32"/>
          <w:szCs w:val="32"/>
          <w14:textFill>
            <w14:solidFill>
              <w14:schemeClr w14:val="tx1"/>
            </w14:solidFill>
          </w14:textFill>
        </w:rPr>
        <w:t>不承担任何转让工作。承包经营期满后，保证房屋、设备、设施、墙面、地面的完好，若有损坏</w:t>
      </w:r>
      <w:r>
        <w:rPr>
          <w:rFonts w:hint="eastAsia" w:ascii="仿宋" w:hAnsi="仿宋" w:eastAsia="仿宋" w:cs="仿宋"/>
          <w:color w:val="000000" w:themeColor="text1"/>
          <w:sz w:val="32"/>
          <w:szCs w:val="32"/>
          <w:lang w:val="en-US" w:eastAsia="zh-CN"/>
          <w14:textFill>
            <w14:solidFill>
              <w14:schemeClr w14:val="tx1"/>
            </w14:solidFill>
          </w14:textFill>
        </w:rPr>
        <w:t>投标</w:t>
      </w:r>
      <w:r>
        <w:rPr>
          <w:rFonts w:hint="eastAsia" w:ascii="仿宋" w:hAnsi="仿宋" w:eastAsia="仿宋" w:cs="仿宋"/>
          <w:color w:val="000000" w:themeColor="text1"/>
          <w:sz w:val="32"/>
          <w:szCs w:val="32"/>
          <w14:textFill>
            <w14:solidFill>
              <w14:schemeClr w14:val="tx1"/>
            </w14:solidFill>
          </w14:textFill>
        </w:rPr>
        <w:t>人必须承担由此产生的相关费用。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十</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投标人经营服务所需用工必须符合《劳动合同法》要求，依法用工。如发生用工纠纷，由投标人自行负责。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十一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食堂房屋产权归</w:t>
      </w:r>
      <w:r>
        <w:rPr>
          <w:rFonts w:hint="eastAsia" w:ascii="仿宋" w:hAnsi="仿宋" w:eastAsia="仿宋" w:cs="仿宋"/>
          <w:color w:val="000000" w:themeColor="text1"/>
          <w:sz w:val="32"/>
          <w:szCs w:val="32"/>
          <w:lang w:val="en-US" w:eastAsia="zh-CN"/>
          <w14:textFill>
            <w14:solidFill>
              <w14:schemeClr w14:val="tx1"/>
            </w14:solidFill>
          </w14:textFill>
        </w:rPr>
        <w:t>招标人</w:t>
      </w:r>
      <w:r>
        <w:rPr>
          <w:rFonts w:hint="eastAsia" w:ascii="仿宋" w:hAnsi="仿宋" w:eastAsia="仿宋" w:cs="仿宋"/>
          <w:color w:val="000000" w:themeColor="text1"/>
          <w:sz w:val="32"/>
          <w:szCs w:val="32"/>
          <w14:textFill>
            <w14:solidFill>
              <w14:schemeClr w14:val="tx1"/>
            </w14:solidFill>
          </w14:textFill>
        </w:rPr>
        <w:t>所有，投标人在社会治安、精神文明创建、安全生产、消防安全等方面应配合</w:t>
      </w:r>
      <w:r>
        <w:rPr>
          <w:rFonts w:hint="eastAsia" w:ascii="仿宋" w:hAnsi="仿宋" w:eastAsia="仿宋" w:cs="仿宋"/>
          <w:color w:val="000000" w:themeColor="text1"/>
          <w:sz w:val="32"/>
          <w:szCs w:val="32"/>
          <w:lang w:val="en-US" w:eastAsia="zh-CN"/>
          <w14:textFill>
            <w14:solidFill>
              <w14:schemeClr w14:val="tx1"/>
            </w14:solidFill>
          </w14:textFill>
        </w:rPr>
        <w:t>招标人</w:t>
      </w:r>
      <w:r>
        <w:rPr>
          <w:rFonts w:hint="eastAsia" w:ascii="仿宋" w:hAnsi="仿宋" w:eastAsia="仿宋" w:cs="仿宋"/>
          <w:color w:val="000000" w:themeColor="text1"/>
          <w:sz w:val="32"/>
          <w:szCs w:val="32"/>
          <w14:textFill>
            <w14:solidFill>
              <w14:schemeClr w14:val="tx1"/>
            </w14:solidFill>
          </w14:textFill>
        </w:rPr>
        <w:t>做好相关工作。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十二</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投标人应建立食堂卫生管理制度和岗位责任制度，明确相关责任人；相关管理制度应在用餐场所公示，接受用餐者监督。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七、评标细则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招标人</w:t>
      </w:r>
      <w:r>
        <w:rPr>
          <w:rFonts w:hint="eastAsia" w:ascii="仿宋" w:hAnsi="仿宋" w:eastAsia="仿宋" w:cs="仿宋"/>
          <w:color w:val="000000" w:themeColor="text1"/>
          <w:sz w:val="32"/>
          <w:szCs w:val="32"/>
          <w14:textFill>
            <w14:solidFill>
              <w14:schemeClr w14:val="tx1"/>
            </w14:solidFill>
          </w14:textFill>
        </w:rPr>
        <w:t>成立评</w:t>
      </w:r>
      <w:r>
        <w:rPr>
          <w:rFonts w:hint="eastAsia" w:ascii="仿宋" w:hAnsi="仿宋" w:eastAsia="仿宋" w:cs="仿宋"/>
          <w:color w:val="000000" w:themeColor="text1"/>
          <w:sz w:val="32"/>
          <w:szCs w:val="32"/>
          <w:lang w:val="en-US" w:eastAsia="zh-CN"/>
          <w14:textFill>
            <w14:solidFill>
              <w14:schemeClr w14:val="tx1"/>
            </w14:solidFill>
          </w14:textFill>
        </w:rPr>
        <w:t>委会</w:t>
      </w:r>
      <w:r>
        <w:rPr>
          <w:rFonts w:hint="eastAsia" w:ascii="仿宋" w:hAnsi="仿宋" w:eastAsia="仿宋" w:cs="仿宋"/>
          <w:color w:val="000000" w:themeColor="text1"/>
          <w:sz w:val="32"/>
          <w:szCs w:val="32"/>
          <w14:textFill>
            <w14:solidFill>
              <w14:schemeClr w14:val="tx1"/>
            </w14:solidFill>
          </w14:textFill>
        </w:rPr>
        <w:t>，采取综合评分法评定中标人。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评标项目及满分值比例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 xml:space="preserve">企业资质 </w:t>
      </w:r>
      <w:r>
        <w:rPr>
          <w:rFonts w:hint="eastAsia" w:ascii="仿宋" w:hAnsi="仿宋" w:eastAsia="仿宋" w:cs="仿宋"/>
          <w:color w:val="000000" w:themeColor="text1"/>
          <w:sz w:val="32"/>
          <w:szCs w:val="32"/>
          <w:lang w:val="en-US" w:eastAsia="zh-CN"/>
          <w14:textFill>
            <w14:solidFill>
              <w14:schemeClr w14:val="tx1"/>
            </w14:solidFill>
          </w14:textFill>
        </w:rPr>
        <w:t xml:space="preserve">  1</w:t>
      </w:r>
      <w:r>
        <w:rPr>
          <w:rFonts w:hint="eastAsia" w:ascii="仿宋" w:hAnsi="仿宋" w:eastAsia="仿宋" w:cs="仿宋"/>
          <w:color w:val="000000" w:themeColor="text1"/>
          <w:sz w:val="32"/>
          <w:szCs w:val="32"/>
          <w14:textFill>
            <w14:solidFill>
              <w14:schemeClr w14:val="tx1"/>
            </w14:solidFill>
          </w14:textFill>
        </w:rPr>
        <w:t>0分</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企业案例</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10分</w:t>
      </w: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企业规模</w:t>
      </w:r>
      <w:r>
        <w:rPr>
          <w:rFonts w:hint="eastAsia" w:ascii="仿宋" w:hAnsi="仿宋" w:eastAsia="仿宋" w:cs="仿宋"/>
          <w:color w:val="000000" w:themeColor="text1"/>
          <w:sz w:val="32"/>
          <w:szCs w:val="32"/>
          <w:lang w:val="en-US" w:eastAsia="zh-CN"/>
          <w14:textFill>
            <w14:solidFill>
              <w14:schemeClr w14:val="tx1"/>
            </w14:solidFill>
          </w14:textFill>
        </w:rPr>
        <w:t xml:space="preserve">   10分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 xml:space="preserve">经营方案 </w:t>
      </w:r>
      <w:r>
        <w:rPr>
          <w:rFonts w:hint="eastAsia" w:ascii="仿宋" w:hAnsi="仿宋" w:eastAsia="仿宋" w:cs="仿宋"/>
          <w:color w:val="000000" w:themeColor="text1"/>
          <w:sz w:val="32"/>
          <w:szCs w:val="32"/>
          <w:lang w:val="en-US" w:eastAsia="zh-CN"/>
          <w14:textFill>
            <w14:solidFill>
              <w14:schemeClr w14:val="tx1"/>
            </w14:solidFill>
          </w14:textFill>
        </w:rPr>
        <w:t xml:space="preserve">  1</w:t>
      </w:r>
      <w:r>
        <w:rPr>
          <w:rFonts w:hint="eastAsia" w:ascii="仿宋" w:hAnsi="仿宋" w:eastAsia="仿宋" w:cs="仿宋"/>
          <w:color w:val="000000" w:themeColor="text1"/>
          <w:sz w:val="32"/>
          <w:szCs w:val="32"/>
          <w14:textFill>
            <w14:solidFill>
              <w14:schemeClr w14:val="tx1"/>
            </w14:solidFill>
          </w14:textFill>
        </w:rPr>
        <w:t>0分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 xml:space="preserve">陈述与答辩 </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0分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 xml:space="preserve">服务承诺  </w:t>
      </w:r>
      <w:r>
        <w:rPr>
          <w:rFonts w:hint="eastAsia" w:ascii="仿宋" w:hAnsi="仿宋" w:eastAsia="仿宋" w:cs="仿宋"/>
          <w:color w:val="000000" w:themeColor="text1"/>
          <w:sz w:val="32"/>
          <w:szCs w:val="32"/>
          <w:lang w:val="en-US" w:eastAsia="zh-CN"/>
          <w14:textFill>
            <w14:solidFill>
              <w14:schemeClr w14:val="tx1"/>
            </w14:solidFill>
          </w14:textFill>
        </w:rPr>
        <w:t xml:space="preserve"> 2</w:t>
      </w:r>
      <w:r>
        <w:rPr>
          <w:rFonts w:hint="eastAsia" w:ascii="仿宋" w:hAnsi="仿宋" w:eastAsia="仿宋" w:cs="仿宋"/>
          <w:color w:val="000000" w:themeColor="text1"/>
          <w:sz w:val="32"/>
          <w:szCs w:val="32"/>
          <w14:textFill>
            <w14:solidFill>
              <w14:schemeClr w14:val="tx1"/>
            </w14:solidFill>
          </w14:textFill>
        </w:rPr>
        <w:t>0分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7.实地考察</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2</w:t>
      </w:r>
      <w:r>
        <w:rPr>
          <w:rFonts w:hint="eastAsia" w:ascii="仿宋" w:hAnsi="仿宋" w:eastAsia="仿宋" w:cs="仿宋"/>
          <w:color w:val="000000" w:themeColor="text1"/>
          <w:sz w:val="32"/>
          <w:szCs w:val="32"/>
          <w14:textFill>
            <w14:solidFill>
              <w14:schemeClr w14:val="tx1"/>
            </w14:solidFill>
          </w14:textFill>
        </w:rPr>
        <w:t>0分</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评标办法</w:t>
      </w:r>
    </w:p>
    <w:p>
      <w:pPr>
        <w:keepNext w:val="0"/>
        <w:keepLines w:val="0"/>
        <w:pageBreakBefore w:val="0"/>
        <w:widowControl w:val="0"/>
        <w:kinsoku/>
        <w:wordWrap/>
        <w:overflowPunct/>
        <w:topLinePunct w:val="0"/>
        <w:autoSpaceDE/>
        <w:autoSpaceDN/>
        <w:bidi w:val="0"/>
        <w:adjustRightInd/>
        <w:snapToGrid w:val="0"/>
        <w:spacing w:line="560" w:lineRule="exact"/>
        <w:ind w:firstLine="960" w:firstLineChars="3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企业资质（</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0分）</w:t>
      </w:r>
    </w:p>
    <w:p>
      <w:pPr>
        <w:keepNext w:val="0"/>
        <w:keepLines w:val="0"/>
        <w:pageBreakBefore w:val="0"/>
        <w:widowControl w:val="0"/>
        <w:kinsoku/>
        <w:wordWrap/>
        <w:overflowPunct/>
        <w:topLinePunct w:val="0"/>
        <w:autoSpaceDE/>
        <w:autoSpaceDN/>
        <w:bidi w:val="0"/>
        <w:adjustRightInd/>
        <w:snapToGrid w:val="0"/>
        <w:spacing w:line="560" w:lineRule="exact"/>
        <w:ind w:firstLine="608"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w w:val="95"/>
          <w:kern w:val="2"/>
          <w:sz w:val="32"/>
          <w:szCs w:val="32"/>
          <w:lang w:val="zh-CN" w:eastAsia="zh-CN" w:bidi="zh-CN"/>
        </w:rPr>
        <w:t>（</w:t>
      </w:r>
      <w:r>
        <w:rPr>
          <w:rFonts w:hint="eastAsia" w:ascii="仿宋" w:hAnsi="仿宋" w:eastAsia="仿宋" w:cs="仿宋"/>
          <w:w w:val="95"/>
          <w:kern w:val="2"/>
          <w:sz w:val="32"/>
          <w:szCs w:val="32"/>
          <w:lang w:val="en-US" w:eastAsia="zh-CN" w:bidi="zh-CN"/>
        </w:rPr>
        <w:t>1</w:t>
      </w:r>
      <w:r>
        <w:rPr>
          <w:rFonts w:hint="eastAsia" w:ascii="仿宋" w:hAnsi="仿宋" w:eastAsia="仿宋" w:cs="仿宋"/>
          <w:w w:val="95"/>
          <w:kern w:val="2"/>
          <w:sz w:val="32"/>
          <w:szCs w:val="32"/>
          <w:lang w:val="zh-CN" w:eastAsia="zh-CN" w:bidi="zh-CN"/>
        </w:rPr>
        <w:t>）食品安全管理体系认证证书、质量管理体系认证证书、环境管理体系认证、职业健康管理体系认证，</w:t>
      </w:r>
      <w:r>
        <w:rPr>
          <w:rFonts w:hint="eastAsia" w:ascii="仿宋" w:hAnsi="仿宋" w:eastAsia="仿宋" w:cs="仿宋"/>
          <w:color w:val="000000" w:themeColor="text1"/>
          <w:sz w:val="32"/>
          <w:szCs w:val="32"/>
          <w14:textFill>
            <w14:solidFill>
              <w14:schemeClr w14:val="tx1"/>
            </w14:solidFill>
          </w14:textFill>
        </w:rPr>
        <w:t>每提供一个认证证书得2分；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自20</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以来，由投标人运营的食堂经安庆市食品药品监督管理局评定餐饮服务食品安全等级获得A级评定的，提供一个得2分；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提供以上全部资质文件的得10分。</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企业案例</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10分</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pacing w:val="-4"/>
          <w:sz w:val="32"/>
          <w:szCs w:val="32"/>
          <w14:textFill>
            <w14:solidFill>
              <w14:schemeClr w14:val="tx1"/>
            </w14:solidFill>
          </w14:textFill>
        </w:rPr>
        <w:t>以来具有政府和机关单位食堂服务经营经历的，每提供一个</w:t>
      </w:r>
      <w:r>
        <w:rPr>
          <w:rFonts w:hint="eastAsia" w:ascii="仿宋" w:hAnsi="仿宋" w:eastAsia="仿宋" w:cs="仿宋"/>
          <w:color w:val="000000" w:themeColor="text1"/>
          <w:sz w:val="32"/>
          <w:szCs w:val="32"/>
          <w14:textFill>
            <w14:solidFill>
              <w14:schemeClr w14:val="tx1"/>
            </w14:solidFill>
          </w14:textFill>
        </w:rPr>
        <w:t>业绩合同得 2 分，最多得8分；</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由投标人运营的食堂日均服务人数超过</w:t>
      </w:r>
      <w:r>
        <w:rPr>
          <w:rFonts w:hint="eastAsia" w:ascii="仿宋" w:hAnsi="仿宋" w:eastAsia="仿宋" w:cs="仿宋"/>
          <w:color w:val="000000" w:themeColor="text1"/>
          <w:sz w:val="32"/>
          <w:szCs w:val="32"/>
          <w:lang w:val="en-US" w:eastAsia="zh-CN"/>
          <w14:textFill>
            <w14:solidFill>
              <w14:schemeClr w14:val="tx1"/>
            </w14:solidFill>
          </w14:textFill>
        </w:rPr>
        <w:t>500</w:t>
      </w:r>
      <w:r>
        <w:rPr>
          <w:rFonts w:hint="eastAsia" w:ascii="仿宋" w:hAnsi="仿宋" w:eastAsia="仿宋" w:cs="仿宋"/>
          <w:color w:val="000000" w:themeColor="text1"/>
          <w:sz w:val="32"/>
          <w:szCs w:val="32"/>
          <w:lang w:eastAsia="zh-CN"/>
          <w14:textFill>
            <w14:solidFill>
              <w14:schemeClr w14:val="tx1"/>
            </w14:solidFill>
          </w14:textFill>
        </w:rPr>
        <w:t>人的，得2分，最多得2分，提供相关证明文件；</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企业规模（</w:t>
      </w:r>
      <w:r>
        <w:rPr>
          <w:rFonts w:hint="eastAsia" w:ascii="仿宋" w:hAnsi="仿宋" w:eastAsia="仿宋" w:cs="仿宋"/>
          <w:color w:val="000000" w:themeColor="text1"/>
          <w:sz w:val="32"/>
          <w:szCs w:val="32"/>
          <w:lang w:val="en-US" w:eastAsia="zh-CN"/>
          <w14:textFill>
            <w14:solidFill>
              <w14:schemeClr w14:val="tx1"/>
            </w14:solidFill>
          </w14:textFill>
        </w:rPr>
        <w:t>10分</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投标人</w:t>
      </w:r>
      <w:r>
        <w:rPr>
          <w:rFonts w:hint="eastAsia" w:ascii="仿宋" w:hAnsi="仿宋" w:eastAsia="仿宋" w:cs="仿宋"/>
          <w:color w:val="000000" w:themeColor="text1"/>
          <w:sz w:val="32"/>
          <w:szCs w:val="32"/>
          <w14:textFill>
            <w14:solidFill>
              <w14:schemeClr w14:val="tx1"/>
            </w14:solidFill>
          </w14:textFill>
        </w:rPr>
        <w:t>旗下酒店信誉度高，管理规范，就餐环境宽敞、舒适，卫生条件好，均能同时容纳</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00人及以上就餐得10分；均能同时容纳</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00（含</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00人，规模管理卫生状况良好得</w:t>
      </w:r>
      <w:r>
        <w:rPr>
          <w:rFonts w:hint="eastAsia" w:ascii="仿宋" w:hAnsi="仿宋" w:eastAsia="仿宋" w:cs="仿宋"/>
          <w:color w:val="000000" w:themeColor="text1"/>
          <w:sz w:val="32"/>
          <w:szCs w:val="32"/>
          <w:lang w:eastAsia="zh-CN"/>
          <w14:textFill>
            <w14:solidFill>
              <w14:schemeClr w14:val="tx1"/>
            </w14:solidFill>
          </w14:textFill>
        </w:rPr>
        <w:t>分别为</w:t>
      </w:r>
      <w:r>
        <w:rPr>
          <w:rFonts w:hint="eastAsia" w:ascii="仿宋" w:hAnsi="仿宋" w:eastAsia="仿宋" w:cs="仿宋"/>
          <w:color w:val="000000" w:themeColor="text1"/>
          <w:sz w:val="32"/>
          <w:szCs w:val="32"/>
          <w:lang w:val="en-US" w:eastAsia="zh-CN"/>
          <w14:textFill>
            <w14:solidFill>
              <w14:schemeClr w14:val="tx1"/>
            </w14:solidFill>
          </w14:textFill>
        </w:rPr>
        <w:t>2分、4分、6</w:t>
      </w:r>
      <w:r>
        <w:rPr>
          <w:rFonts w:hint="eastAsia" w:ascii="仿宋" w:hAnsi="仿宋" w:eastAsia="仿宋" w:cs="仿宋"/>
          <w:color w:val="000000" w:themeColor="text1"/>
          <w:sz w:val="32"/>
          <w:szCs w:val="32"/>
          <w14:textFill>
            <w14:solidFill>
              <w14:schemeClr w14:val="tx1"/>
            </w14:solidFill>
          </w14:textFill>
        </w:rPr>
        <w:t>分；能同时容纳</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00人以下不得分。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经营方案（</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0分）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主要包括拟派出管理机构的组成；员工的培训、管理与考核；经营特色；成本与利润分析；餐费标准。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项目经理提供餐饮酒店行业管理员岗位合格证的，得2分；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主厨提供营养配餐师证书的，得2分；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面点师提供中式面点师证书的，得2分；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方案详细，餐饮搭配科学、合理的，得4分；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陈述与答辩（</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0分）：简述</w:t>
      </w:r>
      <w:r>
        <w:rPr>
          <w:rFonts w:hint="eastAsia" w:ascii="仿宋" w:hAnsi="仿宋" w:eastAsia="仿宋" w:cs="仿宋"/>
          <w:color w:val="000000" w:themeColor="text1"/>
          <w:sz w:val="32"/>
          <w:szCs w:val="32"/>
          <w:lang w:eastAsia="zh-CN"/>
          <w14:textFill>
            <w14:solidFill>
              <w14:schemeClr w14:val="tx1"/>
            </w14:solidFill>
          </w14:textFill>
        </w:rPr>
        <w:t>食堂</w:t>
      </w:r>
      <w:r>
        <w:rPr>
          <w:rFonts w:hint="eastAsia" w:ascii="仿宋" w:hAnsi="仿宋" w:eastAsia="仿宋" w:cs="仿宋"/>
          <w:color w:val="000000" w:themeColor="text1"/>
          <w:sz w:val="32"/>
          <w:szCs w:val="32"/>
          <w14:textFill>
            <w14:solidFill>
              <w14:schemeClr w14:val="tx1"/>
            </w14:solidFill>
          </w14:textFill>
        </w:rPr>
        <w:t>经营管理过程中的相关知识、卫生规范、规定和其他内容。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企业介绍、经营理念、管理方法、食品卫生安全防范、食品原材料采购索票索证制度、储存食品建立台帐管理、严格执行食品加工流程、公共餐饮器具必须按规定清洗、消毒和存放、销售的食品成品要实行留样制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服务承诺（</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0分）：拟达到的管理目标与相关承诺。</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7.实地考察（20分</w:t>
      </w:r>
      <w:bookmarkStart w:id="0" w:name="_GoBack"/>
      <w:bookmarkEnd w:id="0"/>
      <w:r>
        <w:rPr>
          <w:rFonts w:hint="eastAsia" w:ascii="仿宋" w:hAnsi="仿宋" w:eastAsia="仿宋" w:cs="仿宋"/>
          <w:bCs/>
          <w:color w:val="auto"/>
          <w:sz w:val="32"/>
          <w:szCs w:val="32"/>
          <w:lang w:val="en-US" w:eastAsia="zh-CN"/>
        </w:rPr>
        <w:t>）：对现经营项目进行实地考察。</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评分办法：</w:t>
      </w:r>
      <w:r>
        <w:rPr>
          <w:rFonts w:hint="eastAsia" w:ascii="仿宋_GB2312" w:eastAsia="仿宋_GB2312"/>
          <w:b w:val="0"/>
          <w:i w:val="0"/>
          <w:caps w:val="0"/>
          <w:color w:val="auto"/>
          <w:spacing w:val="0"/>
          <w:w w:val="100"/>
          <w:sz w:val="32"/>
          <w:szCs w:val="32"/>
        </w:rPr>
        <w:t>评委会</w:t>
      </w:r>
      <w:r>
        <w:rPr>
          <w:rFonts w:hint="eastAsia" w:ascii="仿宋_GB2312" w:eastAsia="仿宋_GB2312"/>
          <w:b w:val="0"/>
          <w:i w:val="0"/>
          <w:caps w:val="0"/>
          <w:color w:val="auto"/>
          <w:spacing w:val="0"/>
          <w:w w:val="100"/>
          <w:sz w:val="32"/>
          <w:szCs w:val="32"/>
          <w:lang w:val="en-US" w:eastAsia="zh-CN"/>
        </w:rPr>
        <w:t>根据投标人现场陈述及现经营项目实地考察</w:t>
      </w:r>
      <w:r>
        <w:rPr>
          <w:rFonts w:hint="eastAsia" w:ascii="仿宋_GB2312" w:eastAsia="仿宋_GB2312"/>
          <w:b w:val="0"/>
          <w:i w:val="0"/>
          <w:caps w:val="0"/>
          <w:color w:val="auto"/>
          <w:spacing w:val="0"/>
          <w:w w:val="100"/>
          <w:sz w:val="32"/>
          <w:szCs w:val="32"/>
        </w:rPr>
        <w:t>进行综合评定</w:t>
      </w:r>
      <w:r>
        <w:rPr>
          <w:rFonts w:hint="eastAsia" w:ascii="仿宋_GB2312" w:eastAsia="仿宋_GB2312"/>
          <w:b w:val="0"/>
          <w:i w:val="0"/>
          <w:caps w:val="0"/>
          <w:color w:val="auto"/>
          <w:spacing w:val="0"/>
          <w:w w:val="10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评委会各成员应当独立对每个有效投标人的投标情况进行评价、打分。各投标人的最终得分为所有评委评分的平均值（平均值计算精确至小数点后二位，小数点后第三位四舍五入）。</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八、中标通知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经招标工作小组审查、评估、论证后通知中标单位。</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rPr>
          <w:rFonts w:hint="eastAsia" w:ascii="仿宋" w:hAnsi="仿宋" w:eastAsia="仿宋" w:cs="仿宋"/>
          <w:b/>
          <w:color w:val="000000" w:themeColor="text1"/>
          <w:sz w:val="32"/>
          <w:szCs w:val="32"/>
          <w14:textFill>
            <w14:solidFill>
              <w14:schemeClr w14:val="tx1"/>
            </w14:solidFill>
          </w14:textFill>
        </w:rPr>
      </w:pPr>
    </w:p>
    <w:p>
      <w:pPr>
        <w:adjustRightInd w:val="0"/>
        <w:snapToGrid w:val="0"/>
        <w:spacing w:line="300" w:lineRule="auto"/>
        <w:ind w:firstLine="1112" w:firstLineChars="346"/>
        <w:rPr>
          <w:rFonts w:hint="eastAsia" w:ascii="宋体" w:hAnsi="宋体" w:eastAsia="宋体" w:cs="宋体"/>
          <w:b/>
          <w:color w:val="000000" w:themeColor="text1"/>
          <w:sz w:val="32"/>
          <w:szCs w:val="32"/>
          <w14:textFill>
            <w14:solidFill>
              <w14:schemeClr w14:val="tx1"/>
            </w14:solidFill>
          </w14:textFill>
        </w:rPr>
      </w:pPr>
    </w:p>
    <w:p>
      <w:pPr>
        <w:pStyle w:val="2"/>
        <w:rPr>
          <w:rFonts w:hint="eastAsia" w:ascii="宋体" w:hAnsi="宋体" w:eastAsia="宋体" w:cs="宋体"/>
          <w:b/>
          <w:color w:val="000000" w:themeColor="text1"/>
          <w:sz w:val="32"/>
          <w:szCs w:val="32"/>
          <w14:textFill>
            <w14:solidFill>
              <w14:schemeClr w14:val="tx1"/>
            </w14:solidFill>
          </w14:textFill>
        </w:rPr>
      </w:pPr>
    </w:p>
    <w:p>
      <w:pPr>
        <w:pStyle w:val="2"/>
        <w:rPr>
          <w:rFonts w:hint="eastAsia" w:ascii="宋体" w:hAnsi="宋体" w:eastAsia="宋体" w:cs="宋体"/>
          <w:b/>
          <w:color w:val="000000" w:themeColor="text1"/>
          <w:sz w:val="32"/>
          <w:szCs w:val="32"/>
          <w14:textFill>
            <w14:solidFill>
              <w14:schemeClr w14:val="tx1"/>
            </w14:solidFill>
          </w14:textFill>
        </w:rPr>
      </w:pPr>
    </w:p>
    <w:p>
      <w:pPr>
        <w:pStyle w:val="2"/>
        <w:rPr>
          <w:rFonts w:hint="eastAsia" w:ascii="宋体" w:hAnsi="宋体" w:eastAsia="宋体" w:cs="宋体"/>
          <w:b/>
          <w:color w:val="000000" w:themeColor="text1"/>
          <w:sz w:val="32"/>
          <w:szCs w:val="32"/>
          <w14:textFill>
            <w14:solidFill>
              <w14:schemeClr w14:val="tx1"/>
            </w14:solidFill>
          </w14:textFill>
        </w:rPr>
      </w:pPr>
    </w:p>
    <w:p>
      <w:pPr>
        <w:pStyle w:val="2"/>
        <w:rPr>
          <w:rFonts w:hint="eastAsia" w:ascii="宋体" w:hAnsi="宋体" w:eastAsia="宋体" w:cs="宋体"/>
          <w:b/>
          <w:color w:val="000000" w:themeColor="text1"/>
          <w:sz w:val="32"/>
          <w:szCs w:val="32"/>
          <w14:textFill>
            <w14:solidFill>
              <w14:schemeClr w14:val="tx1"/>
            </w14:solidFill>
          </w14:textFill>
        </w:rPr>
      </w:pPr>
    </w:p>
    <w:p>
      <w:pPr>
        <w:pStyle w:val="2"/>
        <w:rPr>
          <w:rFonts w:hint="eastAsia" w:ascii="宋体" w:hAnsi="宋体" w:eastAsia="宋体" w:cs="宋体"/>
          <w:b/>
          <w:color w:val="000000" w:themeColor="text1"/>
          <w:sz w:val="32"/>
          <w:szCs w:val="32"/>
          <w14:textFill>
            <w14:solidFill>
              <w14:schemeClr w14:val="tx1"/>
            </w14:solidFill>
          </w14:textFill>
        </w:rPr>
      </w:pPr>
    </w:p>
    <w:p>
      <w:pPr>
        <w:pStyle w:val="2"/>
        <w:rPr>
          <w:rFonts w:hint="eastAsia" w:ascii="宋体" w:hAnsi="宋体" w:eastAsia="宋体" w:cs="宋体"/>
          <w:b/>
          <w:color w:val="000000" w:themeColor="text1"/>
          <w:sz w:val="32"/>
          <w:szCs w:val="32"/>
          <w14:textFill>
            <w14:solidFill>
              <w14:schemeClr w14:val="tx1"/>
            </w14:solidFill>
          </w14:textFill>
        </w:rPr>
      </w:pPr>
    </w:p>
    <w:p>
      <w:pPr>
        <w:pStyle w:val="2"/>
        <w:rPr>
          <w:rFonts w:hint="eastAsia" w:ascii="宋体" w:hAnsi="宋体" w:eastAsia="宋体" w:cs="宋体"/>
          <w:b/>
          <w:color w:val="000000" w:themeColor="text1"/>
          <w:sz w:val="32"/>
          <w:szCs w:val="32"/>
          <w14:textFill>
            <w14:solidFill>
              <w14:schemeClr w14:val="tx1"/>
            </w14:solidFill>
          </w14:textFill>
        </w:rPr>
      </w:pPr>
    </w:p>
    <w:p/>
    <w:sectPr>
      <w:footerReference r:id="rId3" w:type="default"/>
      <w:pgSz w:w="11906" w:h="16838"/>
      <w:pgMar w:top="1440" w:right="1800" w:bottom="9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3C45E2"/>
    <w:multiLevelType w:val="singleLevel"/>
    <w:tmpl w:val="EC3C45E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ZDhjNDFhZDQzYTA5NDEyZWE1ZGI2MmE3OTQ3ZTgifQ=="/>
  </w:docVars>
  <w:rsids>
    <w:rsidRoot w:val="49E95A4F"/>
    <w:rsid w:val="01861DDB"/>
    <w:rsid w:val="02E86A0D"/>
    <w:rsid w:val="05515A99"/>
    <w:rsid w:val="05D649C5"/>
    <w:rsid w:val="066B30E4"/>
    <w:rsid w:val="07300D97"/>
    <w:rsid w:val="07492E5B"/>
    <w:rsid w:val="0A515C2D"/>
    <w:rsid w:val="1A044015"/>
    <w:rsid w:val="244B0A92"/>
    <w:rsid w:val="29910CF5"/>
    <w:rsid w:val="37D24D57"/>
    <w:rsid w:val="3E445FDF"/>
    <w:rsid w:val="421D3616"/>
    <w:rsid w:val="462A4554"/>
    <w:rsid w:val="49E95A4F"/>
    <w:rsid w:val="553A1E61"/>
    <w:rsid w:val="56E31799"/>
    <w:rsid w:val="5C1D6251"/>
    <w:rsid w:val="5E4C6FEE"/>
    <w:rsid w:val="60ED5711"/>
    <w:rsid w:val="6E7A1325"/>
    <w:rsid w:val="767E1BCE"/>
    <w:rsid w:val="7C2B1EB0"/>
    <w:rsid w:val="7C561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7"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6"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link w:val="12"/>
    <w:qFormat/>
    <w:uiPriority w:val="6"/>
    <w:pPr>
      <w:widowControl w:val="0"/>
      <w:spacing w:line="360" w:lineRule="auto"/>
      <w:ind w:left="200" w:firstLine="200"/>
      <w:jc w:val="both"/>
    </w:pPr>
    <w:rPr>
      <w:kern w:val="1"/>
      <w:sz w:val="24"/>
      <w:szCs w:val="24"/>
    </w:rPr>
  </w:style>
  <w:style w:type="paragraph" w:styleId="3">
    <w:name w:val="Body Text Indent"/>
    <w:basedOn w:val="1"/>
    <w:next w:val="4"/>
    <w:qFormat/>
    <w:uiPriority w:val="6"/>
    <w:pPr>
      <w:ind w:left="281"/>
    </w:pPr>
    <w:rPr>
      <w:sz w:val="28"/>
    </w:rPr>
  </w:style>
  <w:style w:type="paragraph" w:styleId="4">
    <w:name w:val="envelope return"/>
    <w:basedOn w:val="1"/>
    <w:qFormat/>
    <w:uiPriority w:val="7"/>
    <w:pPr>
      <w:widowControl w:val="0"/>
      <w:spacing w:line="360" w:lineRule="auto"/>
      <w:jc w:val="both"/>
    </w:pPr>
    <w:rPr>
      <w:rFonts w:ascii="Arial" w:hAnsi="Arial" w:cs="Arial"/>
      <w:kern w:val="1"/>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Table Paragraph"/>
    <w:basedOn w:val="1"/>
    <w:qFormat/>
    <w:uiPriority w:val="6"/>
    <w:pPr>
      <w:widowControl w:val="0"/>
    </w:pPr>
    <w:rPr>
      <w:rFonts w:ascii="Calibri" w:hAnsi="Calibri" w:cs="Calibri"/>
      <w:sz w:val="22"/>
      <w:szCs w:val="22"/>
      <w:lang w:eastAsia="en-US"/>
    </w:rPr>
  </w:style>
  <w:style w:type="paragraph" w:customStyle="1" w:styleId="11">
    <w:name w:val="样式5"/>
    <w:basedOn w:val="1"/>
    <w:qFormat/>
    <w:uiPriority w:val="7"/>
    <w:pPr>
      <w:spacing w:line="360" w:lineRule="auto"/>
      <w:ind w:firstLine="640" w:firstLineChars="200"/>
    </w:pPr>
    <w:rPr>
      <w:rFonts w:ascii="仿宋" w:hAnsi="仿宋" w:eastAsia="仿宋" w:cs="仿宋"/>
      <w:sz w:val="32"/>
      <w:szCs w:val="32"/>
    </w:rPr>
  </w:style>
  <w:style w:type="character" w:customStyle="1" w:styleId="12">
    <w:name w:val="正文首行缩进 2 Char"/>
    <w:link w:val="2"/>
    <w:uiPriority w:val="6"/>
    <w:rPr>
      <w:kern w:val="1"/>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150;&#20844;&#23460;\Desktop\&#39135;&#22530;&#25307;&#26631;21\&#23433;&#24198;&#24066;&#26032;&#38395;&#20256;&#23186;&#20013;&#24515;&#32844;&#24037;&#39135;&#22530;&#35780;&#26631;&#39035;&#3069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安庆市新闻传媒中心职工食堂评标须知.docx</Template>
  <Pages>9</Pages>
  <Words>2886</Words>
  <Characters>2944</Characters>
  <Lines>0</Lines>
  <Paragraphs>0</Paragraphs>
  <TotalTime>14</TotalTime>
  <ScaleCrop>false</ScaleCrop>
  <LinksUpToDate>false</LinksUpToDate>
  <CharactersWithSpaces>2980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2023-04-20T01:23:00Z</dcterms:created>
  <dc:creator>茜茜</dc:creator>
  <cp:lastModifiedBy>朝思暮远</cp:lastModifiedBy>
  <dcterms:modified xsi:type="dcterms:W3CDTF">2023-05-22T03:20:40Z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90C8B3A2EC9C4DF98442D99251D35FFD_13</vt:lpwstr>
  </property>
</Properties>
</file>