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84814">
      <w:pPr>
        <w:jc w:val="center"/>
        <w:rPr>
          <w:rFonts w:ascii="宋体" w:hAnsi="宋体" w:cs="宋体"/>
          <w:b/>
          <w:bCs/>
          <w:color w:val="000000" w:themeColor="text1"/>
          <w:spacing w:val="-6"/>
          <w:sz w:val="52"/>
          <w:szCs w:val="52"/>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ascii="宋体" w:hAnsi="宋体"/>
          <w:color w:val="000000" w:themeColor="text1"/>
          <w:sz w:val="44"/>
          <w:szCs w:val="44"/>
          <w14:textFill>
            <w14:solidFill>
              <w14:schemeClr w14:val="tx1"/>
            </w14:solidFill>
          </w14:textFill>
        </w:rPr>
        <w:t xml:space="preserve"> </w:t>
      </w:r>
      <w:r>
        <w:rPr>
          <w:rFonts w:hint="eastAsia" w:ascii="宋体" w:hAnsi="宋体" w:cs="宋体"/>
          <w:b/>
          <w:bCs/>
          <w:color w:val="000000" w:themeColor="text1"/>
          <w:spacing w:val="-6"/>
          <w:sz w:val="52"/>
          <w:szCs w:val="52"/>
          <w14:textFill>
            <w14:solidFill>
              <w14:schemeClr w14:val="tx1"/>
            </w14:solidFill>
          </w14:textFill>
        </w:rPr>
        <w:t>安庆市新闻传媒中心档案整理及档案</w:t>
      </w:r>
    </w:p>
    <w:p w14:paraId="311D7BAD">
      <w:pPr>
        <w:jc w:val="center"/>
        <w:rPr>
          <w:rFonts w:ascii="宋体" w:hAnsi="宋体"/>
          <w:b/>
          <w:bCs/>
          <w:color w:val="000000" w:themeColor="text1"/>
          <w:sz w:val="44"/>
          <w:szCs w:val="44"/>
          <w14:textFill>
            <w14:solidFill>
              <w14:schemeClr w14:val="tx1"/>
            </w14:solidFill>
          </w14:textFill>
        </w:rPr>
      </w:pPr>
      <w:r>
        <w:rPr>
          <w:rFonts w:hint="eastAsia" w:ascii="宋体" w:hAnsi="宋体" w:cs="宋体"/>
          <w:b/>
          <w:bCs/>
          <w:color w:val="000000" w:themeColor="text1"/>
          <w:spacing w:val="-6"/>
          <w:sz w:val="52"/>
          <w:szCs w:val="52"/>
          <w14:textFill>
            <w14:solidFill>
              <w14:schemeClr w14:val="tx1"/>
            </w14:solidFill>
          </w14:textFill>
        </w:rPr>
        <w:t>数字化项目</w:t>
      </w:r>
    </w:p>
    <w:p w14:paraId="2F12D139">
      <w:pPr>
        <w:rPr>
          <w:color w:val="000000" w:themeColor="text1"/>
          <w14:textFill>
            <w14:solidFill>
              <w14:schemeClr w14:val="tx1"/>
            </w14:solidFill>
          </w14:textFill>
        </w:rPr>
      </w:pPr>
    </w:p>
    <w:p w14:paraId="745EE98C">
      <w:pPr>
        <w:pStyle w:val="6"/>
        <w:rPr>
          <w:color w:val="000000" w:themeColor="text1"/>
          <w14:textFill>
            <w14:solidFill>
              <w14:schemeClr w14:val="tx1"/>
            </w14:solidFill>
          </w14:textFill>
        </w:rPr>
      </w:pPr>
    </w:p>
    <w:p w14:paraId="26CFA199">
      <w:pPr>
        <w:rPr>
          <w:color w:val="000000" w:themeColor="text1"/>
          <w14:textFill>
            <w14:solidFill>
              <w14:schemeClr w14:val="tx1"/>
            </w14:solidFill>
          </w14:textFill>
        </w:rPr>
      </w:pPr>
    </w:p>
    <w:p w14:paraId="382A1520">
      <w:pPr>
        <w:pStyle w:val="6"/>
        <w:rPr>
          <w:color w:val="000000" w:themeColor="text1"/>
          <w14:textFill>
            <w14:solidFill>
              <w14:schemeClr w14:val="tx1"/>
            </w14:solidFill>
          </w14:textFill>
        </w:rPr>
      </w:pPr>
    </w:p>
    <w:p w14:paraId="40F800BA">
      <w:pPr>
        <w:rPr>
          <w:color w:val="000000" w:themeColor="text1"/>
          <w14:textFill>
            <w14:solidFill>
              <w14:schemeClr w14:val="tx1"/>
            </w14:solidFill>
          </w14:textFill>
        </w:rPr>
      </w:pPr>
    </w:p>
    <w:p w14:paraId="65F19D74">
      <w:pPr>
        <w:pStyle w:val="6"/>
        <w:rPr>
          <w:color w:val="000000" w:themeColor="text1"/>
          <w14:textFill>
            <w14:solidFill>
              <w14:schemeClr w14:val="tx1"/>
            </w14:solidFill>
          </w14:textFill>
        </w:rPr>
      </w:pPr>
    </w:p>
    <w:p w14:paraId="016B6098">
      <w:pPr>
        <w:rPr>
          <w:color w:val="000000" w:themeColor="text1"/>
          <w14:textFill>
            <w14:solidFill>
              <w14:schemeClr w14:val="tx1"/>
            </w14:solidFill>
          </w14:textFill>
        </w:rPr>
      </w:pPr>
    </w:p>
    <w:p w14:paraId="0BEC76ED">
      <w:pPr>
        <w:pStyle w:val="6"/>
        <w:rPr>
          <w:color w:val="000000" w:themeColor="text1"/>
          <w14:textFill>
            <w14:solidFill>
              <w14:schemeClr w14:val="tx1"/>
            </w14:solidFill>
          </w14:textFill>
        </w:rPr>
      </w:pPr>
    </w:p>
    <w:p w14:paraId="5CFAF4DB">
      <w:pPr>
        <w:pStyle w:val="6"/>
        <w:rPr>
          <w:color w:val="000000" w:themeColor="text1"/>
          <w14:textFill>
            <w14:solidFill>
              <w14:schemeClr w14:val="tx1"/>
            </w14:solidFill>
          </w14:textFill>
        </w:rPr>
      </w:pPr>
    </w:p>
    <w:p w14:paraId="6C803EB5">
      <w:pPr>
        <w:pStyle w:val="6"/>
        <w:rPr>
          <w:color w:val="000000" w:themeColor="text1"/>
          <w14:textFill>
            <w14:solidFill>
              <w14:schemeClr w14:val="tx1"/>
            </w14:solidFill>
          </w14:textFill>
        </w:rPr>
      </w:pPr>
    </w:p>
    <w:p w14:paraId="46EDFA84">
      <w:pPr>
        <w:rPr>
          <w:color w:val="000000" w:themeColor="text1"/>
          <w14:textFill>
            <w14:solidFill>
              <w14:schemeClr w14:val="tx1"/>
            </w14:solidFill>
          </w14:textFill>
        </w:rPr>
      </w:pPr>
    </w:p>
    <w:p w14:paraId="3853457B">
      <w:pPr>
        <w:jc w:val="center"/>
        <w:rPr>
          <w:rFonts w:ascii="宋体" w:hAnsi="宋体" w:cs="宋体"/>
          <w:b/>
          <w:bCs/>
          <w:color w:val="000000" w:themeColor="text1"/>
          <w:sz w:val="84"/>
          <w:szCs w:val="84"/>
          <w14:textFill>
            <w14:solidFill>
              <w14:schemeClr w14:val="tx1"/>
            </w14:solidFill>
          </w14:textFill>
        </w:rPr>
      </w:pPr>
      <w:r>
        <w:rPr>
          <w:rFonts w:hint="eastAsia" w:ascii="宋体" w:hAnsi="宋体" w:cs="宋体"/>
          <w:b/>
          <w:bCs/>
          <w:color w:val="000000" w:themeColor="text1"/>
          <w:sz w:val="84"/>
          <w:szCs w:val="84"/>
          <w14:textFill>
            <w14:solidFill>
              <w14:schemeClr w14:val="tx1"/>
            </w14:solidFill>
          </w14:textFill>
        </w:rPr>
        <w:t>招 标</w:t>
      </w:r>
      <w:r>
        <w:rPr>
          <w:rFonts w:ascii="宋体" w:hAnsi="宋体" w:cs="宋体"/>
          <w:b/>
          <w:bCs/>
          <w:color w:val="000000" w:themeColor="text1"/>
          <w:sz w:val="84"/>
          <w:szCs w:val="84"/>
          <w14:textFill>
            <w14:solidFill>
              <w14:schemeClr w14:val="tx1"/>
            </w14:solidFill>
          </w14:textFill>
        </w:rPr>
        <w:t xml:space="preserve"> </w:t>
      </w:r>
      <w:r>
        <w:rPr>
          <w:rFonts w:hint="eastAsia" w:ascii="宋体" w:hAnsi="宋体" w:cs="宋体"/>
          <w:b/>
          <w:bCs/>
          <w:color w:val="000000" w:themeColor="text1"/>
          <w:sz w:val="84"/>
          <w:szCs w:val="84"/>
          <w14:textFill>
            <w14:solidFill>
              <w14:schemeClr w14:val="tx1"/>
            </w14:solidFill>
          </w14:textFill>
        </w:rPr>
        <w:t>文</w:t>
      </w:r>
      <w:r>
        <w:rPr>
          <w:rFonts w:ascii="宋体" w:hAnsi="宋体" w:cs="宋体"/>
          <w:b/>
          <w:bCs/>
          <w:color w:val="000000" w:themeColor="text1"/>
          <w:sz w:val="84"/>
          <w:szCs w:val="84"/>
          <w14:textFill>
            <w14:solidFill>
              <w14:schemeClr w14:val="tx1"/>
            </w14:solidFill>
          </w14:textFill>
        </w:rPr>
        <w:t xml:space="preserve"> </w:t>
      </w:r>
      <w:r>
        <w:rPr>
          <w:rFonts w:hint="eastAsia" w:ascii="宋体" w:hAnsi="宋体" w:cs="宋体"/>
          <w:b/>
          <w:bCs/>
          <w:color w:val="000000" w:themeColor="text1"/>
          <w:sz w:val="84"/>
          <w:szCs w:val="84"/>
          <w14:textFill>
            <w14:solidFill>
              <w14:schemeClr w14:val="tx1"/>
            </w14:solidFill>
          </w14:textFill>
        </w:rPr>
        <w:t>件</w:t>
      </w:r>
    </w:p>
    <w:p w14:paraId="6C59CF24">
      <w:pPr>
        <w:spacing w:line="360" w:lineRule="auto"/>
        <w:jc w:val="center"/>
        <w:rPr>
          <w:rFonts w:ascii="宋体" w:cs="宋体"/>
          <w:b/>
          <w:bCs/>
          <w:color w:val="000000" w:themeColor="text1"/>
          <w:sz w:val="84"/>
          <w:szCs w:val="84"/>
          <w14:textFill>
            <w14:solidFill>
              <w14:schemeClr w14:val="tx1"/>
            </w14:solidFill>
          </w14:textFill>
        </w:rPr>
      </w:pPr>
    </w:p>
    <w:p w14:paraId="088F685C">
      <w:pPr>
        <w:pStyle w:val="6"/>
        <w:rPr>
          <w:rFonts w:ascii="宋体" w:cs="宋体"/>
          <w:b/>
          <w:bCs/>
          <w:color w:val="000000" w:themeColor="text1"/>
          <w:sz w:val="84"/>
          <w:szCs w:val="84"/>
          <w14:textFill>
            <w14:solidFill>
              <w14:schemeClr w14:val="tx1"/>
            </w14:solidFill>
          </w14:textFill>
        </w:rPr>
      </w:pPr>
    </w:p>
    <w:p w14:paraId="192CF32C">
      <w:pPr>
        <w:pStyle w:val="6"/>
        <w:rPr>
          <w:rFonts w:ascii="宋体" w:cs="宋体"/>
          <w:b/>
          <w:bCs/>
          <w:color w:val="000000" w:themeColor="text1"/>
          <w:sz w:val="84"/>
          <w:szCs w:val="84"/>
          <w14:textFill>
            <w14:solidFill>
              <w14:schemeClr w14:val="tx1"/>
            </w14:solidFill>
          </w14:textFill>
        </w:rPr>
      </w:pPr>
    </w:p>
    <w:p w14:paraId="05B80088">
      <w:pPr>
        <w:pStyle w:val="6"/>
        <w:ind w:firstLine="0"/>
        <w:rPr>
          <w:color w:val="000000" w:themeColor="text1"/>
          <w14:textFill>
            <w14:solidFill>
              <w14:schemeClr w14:val="tx1"/>
            </w14:solidFill>
          </w14:textFill>
        </w:rPr>
      </w:pPr>
    </w:p>
    <w:p w14:paraId="19991470">
      <w:pPr>
        <w:rPr>
          <w:color w:val="000000" w:themeColor="text1"/>
          <w14:textFill>
            <w14:solidFill>
              <w14:schemeClr w14:val="tx1"/>
            </w14:solidFill>
          </w14:textFill>
        </w:rPr>
      </w:pPr>
    </w:p>
    <w:p w14:paraId="19F9DBCA">
      <w:pPr>
        <w:spacing w:line="480" w:lineRule="exact"/>
        <w:rPr>
          <w:rFonts w:ascii="宋体" w:hAnsi="宋体" w:cs="仿宋_GB2312"/>
          <w:color w:val="000000" w:themeColor="text1"/>
          <w:szCs w:val="21"/>
          <w14:textFill>
            <w14:solidFill>
              <w14:schemeClr w14:val="tx1"/>
            </w14:solidFill>
          </w14:textFill>
        </w:rPr>
      </w:pPr>
    </w:p>
    <w:p w14:paraId="6CAADC0A">
      <w:pPr>
        <w:spacing w:line="360" w:lineRule="auto"/>
        <w:ind w:firstLine="321" w:firstLineChars="100"/>
        <w:rPr>
          <w:rFonts w:ascii="宋体" w:hAnsi="宋体" w:cs="仿宋_GB2312"/>
          <w:b/>
          <w:color w:val="000000" w:themeColor="text1"/>
          <w:sz w:val="32"/>
          <w:szCs w:val="32"/>
          <w:u w:val="single"/>
          <w14:textFill>
            <w14:solidFill>
              <w14:schemeClr w14:val="tx1"/>
            </w14:solidFill>
          </w14:textFill>
        </w:rPr>
      </w:pPr>
      <w:r>
        <w:rPr>
          <w:rFonts w:hint="eastAsia" w:ascii="宋体" w:hAnsi="宋体" w:cs="仿宋_GB2312"/>
          <w:b/>
          <w:color w:val="000000" w:themeColor="text1"/>
          <w:sz w:val="32"/>
          <w:szCs w:val="32"/>
          <w14:textFill>
            <w14:solidFill>
              <w14:schemeClr w14:val="tx1"/>
            </w14:solidFill>
          </w14:textFill>
        </w:rPr>
        <w:t>招  标</w:t>
      </w:r>
      <w:r>
        <w:rPr>
          <w:rFonts w:ascii="宋体" w:hAnsi="宋体" w:cs="仿宋_GB2312"/>
          <w:b/>
          <w:color w:val="000000" w:themeColor="text1"/>
          <w:sz w:val="32"/>
          <w:szCs w:val="32"/>
          <w14:textFill>
            <w14:solidFill>
              <w14:schemeClr w14:val="tx1"/>
            </w14:solidFill>
          </w14:textFill>
        </w:rPr>
        <w:t xml:space="preserve">  </w:t>
      </w:r>
      <w:r>
        <w:rPr>
          <w:rFonts w:hint="eastAsia" w:ascii="宋体" w:hAnsi="宋体" w:cs="仿宋_GB2312"/>
          <w:b/>
          <w:color w:val="000000" w:themeColor="text1"/>
          <w:sz w:val="32"/>
          <w:szCs w:val="32"/>
          <w14:textFill>
            <w14:solidFill>
              <w14:schemeClr w14:val="tx1"/>
            </w14:solidFill>
          </w14:textFill>
        </w:rPr>
        <w:t>人：</w:t>
      </w:r>
      <w:r>
        <w:rPr>
          <w:rFonts w:hint="eastAsia" w:ascii="宋体" w:hAnsi="宋体" w:cs="宋体"/>
          <w:b/>
          <w:bCs/>
          <w:color w:val="000000" w:themeColor="text1"/>
          <w:sz w:val="36"/>
          <w:szCs w:val="36"/>
          <w:u w:val="single"/>
          <w14:textFill>
            <w14:solidFill>
              <w14:schemeClr w14:val="tx1"/>
            </w14:solidFill>
          </w14:textFill>
        </w:rPr>
        <w:t xml:space="preserve">   </w:t>
      </w:r>
      <w:r>
        <w:rPr>
          <w:rFonts w:hint="eastAsia" w:ascii="宋体" w:hAnsi="宋体" w:cs="宋体"/>
          <w:b/>
          <w:bCs/>
          <w:color w:val="000000" w:themeColor="text1"/>
          <w:sz w:val="32"/>
          <w:szCs w:val="32"/>
          <w:u w:val="single"/>
          <w14:textFill>
            <w14:solidFill>
              <w14:schemeClr w14:val="tx1"/>
            </w14:solidFill>
          </w14:textFill>
        </w:rPr>
        <w:t xml:space="preserve">   </w:t>
      </w:r>
      <w:r>
        <w:rPr>
          <w:rFonts w:hint="eastAsia" w:ascii="宋体" w:hAnsi="宋体" w:cs="宋体"/>
          <w:b/>
          <w:bCs/>
          <w:color w:val="000000" w:themeColor="text1"/>
          <w:spacing w:val="-6"/>
          <w:sz w:val="32"/>
          <w:szCs w:val="32"/>
          <w:u w:val="single"/>
          <w14:textFill>
            <w14:solidFill>
              <w14:schemeClr w14:val="tx1"/>
            </w14:solidFill>
          </w14:textFill>
        </w:rPr>
        <w:t>安庆市新闻传媒中心</w:t>
      </w:r>
      <w:r>
        <w:rPr>
          <w:rFonts w:hint="eastAsia" w:ascii="宋体" w:hAnsi="宋体" w:cs="宋体"/>
          <w:b/>
          <w:bCs/>
          <w:color w:val="000000" w:themeColor="text1"/>
          <w:sz w:val="32"/>
          <w:szCs w:val="32"/>
          <w:u w:val="single"/>
          <w14:textFill>
            <w14:solidFill>
              <w14:schemeClr w14:val="tx1"/>
            </w14:solidFill>
          </w14:textFill>
        </w:rPr>
        <w:t xml:space="preserve">      （盖章） </w:t>
      </w:r>
    </w:p>
    <w:p w14:paraId="272BB0B1">
      <w:pPr>
        <w:spacing w:line="480" w:lineRule="exact"/>
        <w:rPr>
          <w:rFonts w:ascii="宋体" w:hAnsi="宋体" w:cs="仿宋_GB2312"/>
          <w:b/>
          <w:bCs/>
          <w:color w:val="000000" w:themeColor="text1"/>
          <w:szCs w:val="21"/>
          <w14:textFill>
            <w14:solidFill>
              <w14:schemeClr w14:val="tx1"/>
            </w14:solidFill>
          </w14:textFill>
        </w:rPr>
      </w:pPr>
    </w:p>
    <w:p w14:paraId="4F365A44">
      <w:pPr>
        <w:spacing w:line="480" w:lineRule="exact"/>
        <w:jc w:val="center"/>
        <w:rPr>
          <w:rFonts w:ascii="宋体" w:hAnsi="宋体" w:cs="仿宋_GB2312"/>
          <w:b/>
          <w:bCs/>
          <w:color w:val="000000" w:themeColor="text1"/>
          <w:sz w:val="32"/>
          <w:szCs w:val="32"/>
          <w14:textFill>
            <w14:solidFill>
              <w14:schemeClr w14:val="tx1"/>
            </w14:solidFill>
          </w14:textFill>
        </w:rPr>
      </w:pPr>
      <w:r>
        <w:rPr>
          <w:rFonts w:hint="eastAsia" w:ascii="宋体" w:hAnsi="宋体" w:cs="仿宋_GB2312"/>
          <w:b/>
          <w:bCs/>
          <w:color w:val="000000" w:themeColor="text1"/>
          <w:sz w:val="32"/>
          <w:szCs w:val="32"/>
          <w14:textFill>
            <w14:solidFill>
              <w14:schemeClr w14:val="tx1"/>
            </w14:solidFill>
          </w14:textFill>
        </w:rPr>
        <w:t>日期：2025年 12月</w:t>
      </w:r>
    </w:p>
    <w:p w14:paraId="46971DCE">
      <w:pPr>
        <w:pStyle w:val="6"/>
        <w:rPr>
          <w:rFonts w:ascii="宋体" w:hAnsi="宋体" w:cs="仿宋_GB2312"/>
          <w:color w:val="000000" w:themeColor="text1"/>
          <w:sz w:val="32"/>
          <w:szCs w:val="32"/>
          <w14:textFill>
            <w14:solidFill>
              <w14:schemeClr w14:val="tx1"/>
            </w14:solidFill>
          </w14:textFill>
        </w:rPr>
      </w:pPr>
    </w:p>
    <w:p w14:paraId="111608CF">
      <w:pPr>
        <w:pStyle w:val="6"/>
        <w:rPr>
          <w:rFonts w:ascii="宋体" w:hAnsi="宋体" w:cs="仿宋_GB2312"/>
          <w:color w:val="000000" w:themeColor="text1"/>
          <w:sz w:val="32"/>
          <w:szCs w:val="32"/>
          <w14:textFill>
            <w14:solidFill>
              <w14:schemeClr w14:val="tx1"/>
            </w14:solidFill>
          </w14:textFill>
        </w:rPr>
      </w:pPr>
    </w:p>
    <w:p w14:paraId="1B1010F4">
      <w:pPr>
        <w:pStyle w:val="6"/>
        <w:rPr>
          <w:rFonts w:ascii="宋体" w:hAnsi="宋体" w:cs="仿宋_GB2312"/>
          <w:color w:val="000000" w:themeColor="text1"/>
          <w:sz w:val="32"/>
          <w:szCs w:val="32"/>
          <w14:textFill>
            <w14:solidFill>
              <w14:schemeClr w14:val="tx1"/>
            </w14:solidFill>
          </w14:textFill>
        </w:rPr>
      </w:pPr>
    </w:p>
    <w:p w14:paraId="04488F84">
      <w:pPr>
        <w:pStyle w:val="6"/>
        <w:rPr>
          <w:rFonts w:ascii="宋体" w:hAnsi="宋体" w:cs="仿宋_GB2312"/>
          <w:color w:val="000000" w:themeColor="text1"/>
          <w:sz w:val="32"/>
          <w:szCs w:val="32"/>
          <w14:textFill>
            <w14:solidFill>
              <w14:schemeClr w14:val="tx1"/>
            </w14:solidFill>
          </w14:textFill>
        </w:rPr>
      </w:pPr>
    </w:p>
    <w:p w14:paraId="5A0D3C70">
      <w:pPr>
        <w:pStyle w:val="6"/>
        <w:rPr>
          <w:rFonts w:ascii="宋体" w:hAnsi="宋体" w:cs="仿宋_GB2312"/>
          <w:color w:val="000000" w:themeColor="text1"/>
          <w:sz w:val="32"/>
          <w:szCs w:val="32"/>
          <w14:textFill>
            <w14:solidFill>
              <w14:schemeClr w14:val="tx1"/>
            </w14:solidFill>
          </w14:textFill>
        </w:rPr>
      </w:pPr>
    </w:p>
    <w:sdt>
      <w:sdtPr>
        <w:rPr>
          <w:rFonts w:ascii="宋体" w:hAnsi="宋体"/>
          <w:b/>
          <w:bCs/>
          <w:color w:val="000000" w:themeColor="text1"/>
          <w:kern w:val="0"/>
          <w:sz w:val="28"/>
          <w:szCs w:val="28"/>
          <w14:textFill>
            <w14:solidFill>
              <w14:schemeClr w14:val="tx1"/>
            </w14:solidFill>
          </w14:textFill>
        </w:rPr>
        <w:id w:val="147481696"/>
      </w:sdtPr>
      <w:sdtEndPr>
        <w:rPr>
          <w:rFonts w:ascii="宋体" w:hAnsi="宋体"/>
          <w:b/>
          <w:bCs/>
          <w:color w:val="000000" w:themeColor="text1"/>
          <w:kern w:val="0"/>
          <w:sz w:val="28"/>
          <w:szCs w:val="28"/>
          <w14:textFill>
            <w14:solidFill>
              <w14:schemeClr w14:val="tx1"/>
            </w14:solidFill>
          </w14:textFill>
        </w:rPr>
      </w:sdtEndPr>
      <w:sdtContent>
        <w:p w14:paraId="78F22A68">
          <w:pPr>
            <w:jc w:val="center"/>
            <w:rPr>
              <w:rFonts w:ascii="宋体" w:hAnsi="宋体"/>
              <w:color w:val="000000" w:themeColor="text1"/>
              <w14:textFill>
                <w14:solidFill>
                  <w14:schemeClr w14:val="tx1"/>
                </w14:solidFill>
              </w14:textFill>
            </w:rPr>
          </w:pPr>
        </w:p>
        <w:p w14:paraId="7D6FAB58">
          <w:pPr>
            <w:jc w:val="center"/>
            <w:rPr>
              <w:b/>
              <w:bCs/>
              <w:color w:val="000000" w:themeColor="text1"/>
              <w:sz w:val="32"/>
              <w:szCs w:val="28"/>
              <w14:textFill>
                <w14:solidFill>
                  <w14:schemeClr w14:val="tx1"/>
                </w14:solidFill>
              </w14:textFill>
            </w:rPr>
          </w:pPr>
          <w:r>
            <w:rPr>
              <w:rFonts w:ascii="宋体" w:hAnsi="宋体"/>
              <w:b/>
              <w:bCs/>
              <w:color w:val="000000" w:themeColor="text1"/>
              <w:sz w:val="32"/>
              <w:szCs w:val="28"/>
              <w14:textFill>
                <w14:solidFill>
                  <w14:schemeClr w14:val="tx1"/>
                </w14:solidFill>
              </w14:textFill>
            </w:rPr>
            <w:t>目</w:t>
          </w:r>
          <w:r>
            <w:rPr>
              <w:rFonts w:hint="eastAsia" w:ascii="宋体" w:hAnsi="宋体"/>
              <w:b/>
              <w:bCs/>
              <w:color w:val="000000" w:themeColor="text1"/>
              <w:sz w:val="32"/>
              <w:szCs w:val="28"/>
              <w14:textFill>
                <w14:solidFill>
                  <w14:schemeClr w14:val="tx1"/>
                </w14:solidFill>
              </w14:textFill>
            </w:rPr>
            <w:t xml:space="preserve"> </w:t>
          </w:r>
          <w:r>
            <w:rPr>
              <w:rFonts w:ascii="宋体" w:hAnsi="宋体"/>
              <w:b/>
              <w:bCs/>
              <w:color w:val="000000" w:themeColor="text1"/>
              <w:sz w:val="32"/>
              <w:szCs w:val="28"/>
              <w14:textFill>
                <w14:solidFill>
                  <w14:schemeClr w14:val="tx1"/>
                </w14:solidFill>
              </w14:textFill>
            </w:rPr>
            <w:t>录</w:t>
          </w:r>
        </w:p>
        <w:p w14:paraId="22C0D023">
          <w:pPr>
            <w:pStyle w:val="41"/>
            <w:tabs>
              <w:tab w:val="right" w:leader="dot" w:pos="9070"/>
            </w:tabs>
            <w:spacing w:line="360" w:lineRule="auto"/>
            <w:rPr>
              <w:color w:val="000000" w:themeColor="text1"/>
              <w:sz w:val="24"/>
              <w:szCs w:val="24"/>
              <w14:textFill>
                <w14:solidFill>
                  <w14:schemeClr w14:val="tx1"/>
                </w14:solidFill>
              </w14:textFill>
            </w:rPr>
          </w:pPr>
          <w:r>
            <w:rPr>
              <w:rFonts w:ascii="宋体" w:hAnsi="宋体"/>
              <w:color w:val="000000" w:themeColor="text1"/>
              <w:sz w:val="21"/>
              <w:szCs w:val="21"/>
              <w14:textFill>
                <w14:solidFill>
                  <w14:schemeClr w14:val="tx1"/>
                </w14:solidFill>
              </w14:textFill>
            </w:rPr>
            <w:fldChar w:fldCharType="begin"/>
          </w:r>
          <w:r>
            <w:rPr>
              <w:rFonts w:ascii="宋体" w:hAnsi="宋体"/>
              <w:color w:val="000000" w:themeColor="text1"/>
              <w:sz w:val="21"/>
              <w:szCs w:val="21"/>
              <w14:textFill>
                <w14:solidFill>
                  <w14:schemeClr w14:val="tx1"/>
                </w14:solidFill>
              </w14:textFill>
            </w:rPr>
            <w:instrText xml:space="preserve">TOC \o "1-1" \h \u </w:instrText>
          </w:r>
          <w:r>
            <w:rPr>
              <w:rFonts w:ascii="宋体" w:hAnsi="宋体"/>
              <w:color w:val="000000" w:themeColor="text1"/>
              <w:sz w:val="21"/>
              <w:szCs w:val="2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"_Toc28612"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44"/>
              <w14:textFill>
                <w14:solidFill>
                  <w14:schemeClr w14:val="tx1"/>
                </w14:solidFill>
              </w14:textFill>
            </w:rPr>
            <w:t>第一章   招标公告</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_Toc28612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- 1 -</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65937A34">
          <w:pPr>
            <w:pStyle w:val="41"/>
            <w:tabs>
              <w:tab w:val="right" w:leader="dot" w:pos="9070"/>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"_Toc14609"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44"/>
              <w14:textFill>
                <w14:solidFill>
                  <w14:schemeClr w14:val="tx1"/>
                </w14:solidFill>
              </w14:textFill>
            </w:rPr>
            <w:t>第二章   投标人须知</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_Toc14609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- 3 -</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335AC5E">
          <w:pPr>
            <w:pStyle w:val="41"/>
            <w:tabs>
              <w:tab w:val="right" w:leader="dot" w:pos="9070"/>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"_Toc26414" </w:instrText>
          </w:r>
          <w:r>
            <w:rPr>
              <w:color w:val="000000" w:themeColor="text1"/>
              <w14:textFill>
                <w14:solidFill>
                  <w14:schemeClr w14:val="tx1"/>
                </w14:solidFill>
              </w14:textFill>
            </w:rPr>
            <w:fldChar w:fldCharType="separate"/>
          </w:r>
          <w:r>
            <w:rPr>
              <w:rFonts w:hint="eastAsia" w:ascii="宋体" w:hAnsi="宋体" w:cs="Tahoma"/>
              <w:bCs/>
              <w:color w:val="000000" w:themeColor="text1"/>
              <w:kern w:val="0"/>
              <w:sz w:val="24"/>
              <w:szCs w:val="44"/>
              <w14:textFill>
                <w14:solidFill>
                  <w14:schemeClr w14:val="tx1"/>
                </w14:solidFill>
              </w14:textFill>
            </w:rPr>
            <w:t>第一节</w:t>
          </w:r>
          <w:r>
            <w:rPr>
              <w:rFonts w:ascii="宋体" w:hAnsi="宋体" w:cs="Tahoma"/>
              <w:bCs/>
              <w:color w:val="000000" w:themeColor="text1"/>
              <w:kern w:val="0"/>
              <w:sz w:val="24"/>
              <w:szCs w:val="44"/>
              <w14:textFill>
                <w14:solidFill>
                  <w14:schemeClr w14:val="tx1"/>
                </w14:solidFill>
              </w14:textFill>
            </w:rPr>
            <w:t xml:space="preserve"> </w:t>
          </w:r>
          <w:r>
            <w:rPr>
              <w:rFonts w:hint="eastAsia" w:ascii="宋体" w:hAnsi="宋体" w:cs="Tahoma"/>
              <w:bCs/>
              <w:color w:val="000000" w:themeColor="text1"/>
              <w:kern w:val="0"/>
              <w:sz w:val="24"/>
              <w:szCs w:val="44"/>
              <w14:textFill>
                <w14:solidFill>
                  <w14:schemeClr w14:val="tx1"/>
                </w14:solidFill>
              </w14:textFill>
            </w:rPr>
            <w:t xml:space="preserve">  投标人须知前附表</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_Toc26414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- 3 -</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212EDEE1">
          <w:pPr>
            <w:pStyle w:val="41"/>
            <w:tabs>
              <w:tab w:val="right" w:leader="dot" w:pos="9070"/>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"_Toc14139"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44"/>
              <w14:textFill>
                <w14:solidFill>
                  <w14:schemeClr w14:val="tx1"/>
                </w14:solidFill>
              </w14:textFill>
            </w:rPr>
            <w:t xml:space="preserve">第三章  </w:t>
          </w:r>
          <w:r>
            <w:rPr>
              <w:rFonts w:hint="eastAsia" w:ascii="宋体" w:hAnsi="宋体" w:cs="宋体"/>
              <w:bCs/>
              <w:color w:val="000000" w:themeColor="text1"/>
              <w:sz w:val="24"/>
              <w:szCs w:val="44"/>
              <w:lang w:val="zh-CN"/>
              <w14:textFill>
                <w14:solidFill>
                  <w14:schemeClr w14:val="tx1"/>
                </w14:solidFill>
              </w14:textFill>
            </w:rPr>
            <w:t xml:space="preserve"> </w:t>
          </w:r>
          <w:r>
            <w:rPr>
              <w:rFonts w:hint="eastAsia" w:ascii="宋体" w:hAnsi="宋体" w:cs="宋体"/>
              <w:bCs/>
              <w:color w:val="000000" w:themeColor="text1"/>
              <w:sz w:val="24"/>
              <w:szCs w:val="44"/>
              <w14:textFill>
                <w14:solidFill>
                  <w14:schemeClr w14:val="tx1"/>
                </w14:solidFill>
              </w14:textFill>
            </w:rPr>
            <w:t>采购</w:t>
          </w:r>
          <w:r>
            <w:rPr>
              <w:rFonts w:hint="eastAsia" w:ascii="宋体" w:hAnsi="宋体" w:cs="宋体"/>
              <w:bCs/>
              <w:color w:val="000000" w:themeColor="text1"/>
              <w:sz w:val="24"/>
              <w:szCs w:val="44"/>
              <w:lang w:val="zh-CN"/>
              <w14:textFill>
                <w14:solidFill>
                  <w14:schemeClr w14:val="tx1"/>
                </w14:solidFill>
              </w14:textFill>
            </w:rPr>
            <w:t>需求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_Toc14139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- 10 -</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799EC0B">
          <w:pPr>
            <w:pStyle w:val="41"/>
            <w:tabs>
              <w:tab w:val="right" w:leader="dot" w:pos="9070"/>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"_Toc3731" </w:instrText>
          </w:r>
          <w:r>
            <w:rPr>
              <w:color w:val="000000" w:themeColor="text1"/>
              <w14:textFill>
                <w14:solidFill>
                  <w14:schemeClr w14:val="tx1"/>
                </w14:solidFill>
              </w14:textFill>
            </w:rPr>
            <w:fldChar w:fldCharType="separate"/>
          </w:r>
          <w:r>
            <w:rPr>
              <w:rFonts w:hint="eastAsia" w:ascii="Arial" w:hAnsi="Arial"/>
              <w:bCs/>
              <w:color w:val="000000" w:themeColor="text1"/>
              <w:sz w:val="24"/>
              <w:szCs w:val="44"/>
              <w14:textFill>
                <w14:solidFill>
                  <w14:schemeClr w14:val="tx1"/>
                </w14:solidFill>
              </w14:textFill>
            </w:rPr>
            <w:t>第四章   评标方法和标准</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_Toc3731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- 10 -</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00AA8AFC">
          <w:pPr>
            <w:pStyle w:val="41"/>
            <w:tabs>
              <w:tab w:val="right" w:leader="dot" w:pos="9070"/>
            </w:tabs>
            <w:spacing w:line="360" w:lineRule="auto"/>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"_Toc28162" </w:instrText>
          </w:r>
          <w:r>
            <w:rPr>
              <w:color w:val="000000" w:themeColor="text1"/>
              <w14:textFill>
                <w14:solidFill>
                  <w14:schemeClr w14:val="tx1"/>
                </w14:solidFill>
              </w14:textFill>
            </w:rPr>
            <w:fldChar w:fldCharType="separate"/>
          </w:r>
          <w:r>
            <w:rPr>
              <w:rFonts w:hint="eastAsia" w:ascii="Arial" w:hAnsi="Arial"/>
              <w:bCs/>
              <w:color w:val="000000" w:themeColor="text1"/>
              <w:sz w:val="24"/>
              <w:szCs w:val="44"/>
              <w14:textFill>
                <w14:solidFill>
                  <w14:schemeClr w14:val="tx1"/>
                </w14:solidFill>
              </w14:textFill>
            </w:rPr>
            <w:t>第五章</w:t>
          </w:r>
          <w:r>
            <w:rPr>
              <w:rFonts w:ascii="Arial" w:hAnsi="Arial"/>
              <w:bCs/>
              <w:color w:val="000000" w:themeColor="text1"/>
              <w:sz w:val="24"/>
              <w:szCs w:val="44"/>
              <w14:textFill>
                <w14:solidFill>
                  <w14:schemeClr w14:val="tx1"/>
                </w14:solidFill>
              </w14:textFill>
            </w:rPr>
            <w:t xml:space="preserve">   </w:t>
          </w:r>
          <w:r>
            <w:rPr>
              <w:rFonts w:hint="eastAsia" w:ascii="Arial" w:hAnsi="Arial"/>
              <w:bCs/>
              <w:color w:val="000000" w:themeColor="text1"/>
              <w:sz w:val="24"/>
              <w:szCs w:val="44"/>
              <w14:textFill>
                <w14:solidFill>
                  <w14:schemeClr w14:val="tx1"/>
                </w14:solidFill>
              </w14:textFill>
            </w:rPr>
            <w:t>合同主要条款</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_Toc28162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- 19 -</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65A0E50E">
          <w:pPr>
            <w:pStyle w:val="41"/>
            <w:tabs>
              <w:tab w:val="right" w:leader="dot" w:pos="9070"/>
            </w:tabs>
            <w:spacing w:line="360" w:lineRule="auto"/>
            <w:rPr>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"_Toc11141"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48"/>
              <w:lang w:val="zh-CN"/>
              <w14:textFill>
                <w14:solidFill>
                  <w14:schemeClr w14:val="tx1"/>
                </w14:solidFill>
              </w14:textFill>
            </w:rPr>
            <w:t>第</w:t>
          </w:r>
          <w:r>
            <w:rPr>
              <w:rFonts w:hint="eastAsia" w:ascii="宋体" w:hAnsi="宋体" w:cs="宋体"/>
              <w:bCs/>
              <w:color w:val="000000" w:themeColor="text1"/>
              <w:sz w:val="24"/>
              <w:szCs w:val="48"/>
              <w14:textFill>
                <w14:solidFill>
                  <w14:schemeClr w14:val="tx1"/>
                </w14:solidFill>
              </w14:textFill>
            </w:rPr>
            <w:t>六</w:t>
          </w:r>
          <w:r>
            <w:rPr>
              <w:rFonts w:hint="eastAsia" w:ascii="宋体" w:hAnsi="宋体" w:cs="宋体"/>
              <w:bCs/>
              <w:color w:val="000000" w:themeColor="text1"/>
              <w:sz w:val="24"/>
              <w:szCs w:val="48"/>
              <w:lang w:val="zh-CN"/>
              <w14:textFill>
                <w14:solidFill>
                  <w14:schemeClr w14:val="tx1"/>
                </w14:solidFill>
              </w14:textFill>
            </w:rPr>
            <w:t xml:space="preserve">章  </w:t>
          </w:r>
          <w:r>
            <w:rPr>
              <w:rFonts w:hint="eastAsia" w:ascii="宋体" w:hAnsi="宋体" w:cs="宋体"/>
              <w:bCs/>
              <w:color w:val="000000" w:themeColor="text1"/>
              <w:sz w:val="24"/>
              <w:szCs w:val="48"/>
              <w14:textFill>
                <w14:solidFill>
                  <w14:schemeClr w14:val="tx1"/>
                </w14:solidFill>
              </w14:textFill>
            </w:rPr>
            <w:t xml:space="preserve"> 投标文件格式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_Toc11141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- 19 -</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50FD9B4E">
          <w:pPr>
            <w:pStyle w:val="392"/>
            <w:spacing w:before="240" w:after="240"/>
            <w:rPr>
              <w:rFonts w:ascii="宋体" w:hAnsi="宋体"/>
              <w:color w:val="000000" w:themeColor="text1"/>
              <w14:textFill>
                <w14:solidFill>
                  <w14:schemeClr w14:val="tx1"/>
                </w14:solidFill>
              </w14:textFill>
            </w:rPr>
          </w:pPr>
          <w:r>
            <w:rPr>
              <w:rFonts w:ascii="宋体" w:hAnsi="宋体"/>
              <w:color w:val="000000" w:themeColor="text1"/>
              <w:sz w:val="32"/>
              <w:szCs w:val="32"/>
              <w14:textFill>
                <w14:solidFill>
                  <w14:schemeClr w14:val="tx1"/>
                </w14:solidFill>
              </w14:textFill>
            </w:rPr>
            <w:fldChar w:fldCharType="end"/>
          </w:r>
        </w:p>
      </w:sdtContent>
    </w:sdt>
    <w:p w14:paraId="246AFE6F">
      <w:pPr>
        <w:rPr>
          <w:color w:val="000000" w:themeColor="text1"/>
          <w14:textFill>
            <w14:solidFill>
              <w14:schemeClr w14:val="tx1"/>
            </w14:solidFill>
          </w14:textFill>
        </w:rPr>
      </w:pPr>
    </w:p>
    <w:p w14:paraId="0BDC310C">
      <w:pPr>
        <w:rPr>
          <w:rFonts w:ascii="宋体" w:hAnsi="宋体"/>
          <w:color w:val="000000" w:themeColor="text1"/>
          <w14:textFill>
            <w14:solidFill>
              <w14:schemeClr w14:val="tx1"/>
            </w14:solidFill>
          </w14:textFill>
        </w:rPr>
      </w:pPr>
    </w:p>
    <w:p w14:paraId="78112046">
      <w:pPr>
        <w:pStyle w:val="6"/>
        <w:rPr>
          <w:rFonts w:ascii="宋体" w:hAnsi="宋体"/>
          <w:color w:val="000000" w:themeColor="text1"/>
          <w14:textFill>
            <w14:solidFill>
              <w14:schemeClr w14:val="tx1"/>
            </w14:solidFill>
          </w14:textFill>
        </w:rPr>
      </w:pPr>
    </w:p>
    <w:p w14:paraId="1AC5A30B">
      <w:pPr>
        <w:pStyle w:val="6"/>
        <w:rPr>
          <w:rFonts w:ascii="宋体" w:hAnsi="宋体"/>
          <w:color w:val="000000" w:themeColor="text1"/>
          <w14:textFill>
            <w14:solidFill>
              <w14:schemeClr w14:val="tx1"/>
            </w14:solidFill>
          </w14:textFill>
        </w:rPr>
      </w:pPr>
    </w:p>
    <w:p w14:paraId="6B790668">
      <w:pPr>
        <w:pStyle w:val="6"/>
        <w:rPr>
          <w:rFonts w:ascii="宋体" w:hAnsi="宋体"/>
          <w:color w:val="000000" w:themeColor="text1"/>
          <w14:textFill>
            <w14:solidFill>
              <w14:schemeClr w14:val="tx1"/>
            </w14:solidFill>
          </w14:textFill>
        </w:rPr>
      </w:pPr>
    </w:p>
    <w:p w14:paraId="7E775825">
      <w:pPr>
        <w:pStyle w:val="6"/>
        <w:rPr>
          <w:rFonts w:ascii="宋体" w:hAnsi="宋体"/>
          <w:color w:val="000000" w:themeColor="text1"/>
          <w14:textFill>
            <w14:solidFill>
              <w14:schemeClr w14:val="tx1"/>
            </w14:solidFill>
          </w14:textFill>
        </w:rPr>
      </w:pPr>
    </w:p>
    <w:p w14:paraId="5F5CCFD7">
      <w:pPr>
        <w:pStyle w:val="6"/>
        <w:rPr>
          <w:rFonts w:ascii="宋体" w:hAnsi="宋体"/>
          <w:color w:val="000000" w:themeColor="text1"/>
          <w14:textFill>
            <w14:solidFill>
              <w14:schemeClr w14:val="tx1"/>
            </w14:solidFill>
          </w14:textFill>
        </w:rPr>
      </w:pPr>
    </w:p>
    <w:p w14:paraId="54F57D2B">
      <w:pPr>
        <w:pStyle w:val="6"/>
        <w:rPr>
          <w:rFonts w:ascii="宋体" w:hAnsi="宋体"/>
          <w:color w:val="000000" w:themeColor="text1"/>
          <w14:textFill>
            <w14:solidFill>
              <w14:schemeClr w14:val="tx1"/>
            </w14:solidFill>
          </w14:textFill>
        </w:rPr>
      </w:pPr>
    </w:p>
    <w:p w14:paraId="2F3C86BD">
      <w:pPr>
        <w:pStyle w:val="6"/>
        <w:rPr>
          <w:rFonts w:ascii="宋体" w:hAnsi="宋体"/>
          <w:color w:val="000000" w:themeColor="text1"/>
          <w14:textFill>
            <w14:solidFill>
              <w14:schemeClr w14:val="tx1"/>
            </w14:solidFill>
          </w14:textFill>
        </w:rPr>
        <w:sectPr>
          <w:headerReference r:id="rId3" w:type="default"/>
          <w:footerReference r:id="rId4" w:type="default"/>
          <w:footerReference r:id="rId5" w:type="even"/>
          <w:pgSz w:w="11906" w:h="16838"/>
          <w:pgMar w:top="1418" w:right="1418" w:bottom="1418" w:left="1418" w:header="851" w:footer="680" w:gutter="0"/>
          <w:pgNumType w:fmt="koreanDigital" w:start="1"/>
          <w:cols w:space="720" w:num="1"/>
          <w:docGrid w:linePitch="290" w:charSpace="0"/>
        </w:sectPr>
      </w:pPr>
    </w:p>
    <w:p w14:paraId="763BBCF3">
      <w:pPr>
        <w:pStyle w:val="4"/>
        <w:spacing w:before="62" w:beforeLines="20" w:after="62" w:afterLines="20" w:line="480" w:lineRule="exact"/>
        <w:ind w:firstLine="0" w:firstLineChars="0"/>
        <w:jc w:val="center"/>
        <w:rPr>
          <w:rFonts w:ascii="宋体" w:hAnsi="宋体" w:eastAsia="宋体" w:cs="宋体"/>
          <w:color w:val="000000" w:themeColor="text1"/>
          <w:kern w:val="2"/>
          <w:sz w:val="32"/>
          <w:szCs w:val="32"/>
          <w14:textFill>
            <w14:solidFill>
              <w14:schemeClr w14:val="tx1"/>
            </w14:solidFill>
          </w14:textFill>
        </w:rPr>
      </w:pPr>
      <w:bookmarkStart w:id="0" w:name="_Toc8386"/>
      <w:bookmarkStart w:id="1" w:name="_Toc18137"/>
      <w:bookmarkStart w:id="2" w:name="_Toc12041"/>
      <w:bookmarkStart w:id="3" w:name="_Toc11165"/>
      <w:bookmarkStart w:id="4" w:name="_Toc5846"/>
      <w:bookmarkStart w:id="5" w:name="_Toc54941328"/>
      <w:bookmarkStart w:id="6" w:name="_Toc31354"/>
      <w:bookmarkStart w:id="7" w:name="_Toc28612"/>
      <w:r>
        <w:rPr>
          <w:rFonts w:hint="eastAsia" w:ascii="宋体" w:hAnsi="宋体" w:eastAsia="宋体" w:cs="宋体"/>
          <w:color w:val="000000" w:themeColor="text1"/>
          <w:kern w:val="2"/>
          <w:sz w:val="32"/>
          <w:szCs w:val="32"/>
          <w14:textFill>
            <w14:solidFill>
              <w14:schemeClr w14:val="tx1"/>
            </w14:solidFill>
          </w14:textFill>
        </w:rPr>
        <w:t>第一章   招标公告</w:t>
      </w:r>
      <w:bookmarkEnd w:id="0"/>
      <w:bookmarkEnd w:id="1"/>
      <w:bookmarkEnd w:id="2"/>
      <w:bookmarkEnd w:id="3"/>
      <w:bookmarkEnd w:id="4"/>
      <w:bookmarkEnd w:id="5"/>
      <w:bookmarkEnd w:id="6"/>
      <w:bookmarkEnd w:id="7"/>
    </w:p>
    <w:p w14:paraId="553B20FD">
      <w:pPr>
        <w:pStyle w:val="6"/>
        <w:spacing w:line="360" w:lineRule="auto"/>
        <w:jc w:val="center"/>
        <w:rPr>
          <w:rFonts w:ascii="宋体" w:hAnsi="宋体" w:cs="宋体"/>
          <w:b/>
          <w:color w:val="000000" w:themeColor="text1"/>
          <w:sz w:val="32"/>
          <w:szCs w:val="32"/>
          <w14:textFill>
            <w14:solidFill>
              <w14:schemeClr w14:val="tx1"/>
            </w14:solidFill>
          </w14:textFill>
        </w:rPr>
      </w:pPr>
      <w:bookmarkStart w:id="8" w:name="_Toc28359011"/>
      <w:bookmarkStart w:id="9" w:name="_Toc35393797"/>
      <w:r>
        <w:rPr>
          <w:rFonts w:hint="eastAsia" w:ascii="宋体" w:hAnsi="宋体" w:cs="宋体"/>
          <w:b/>
          <w:bCs/>
          <w:color w:val="000000" w:themeColor="text1"/>
          <w:sz w:val="32"/>
          <w:szCs w:val="32"/>
          <w14:textFill>
            <w14:solidFill>
              <w14:schemeClr w14:val="tx1"/>
            </w14:solidFill>
          </w14:textFill>
        </w:rPr>
        <w:t>安庆市新闻传媒中心档案整理及档案数字化项目</w:t>
      </w:r>
      <w:r>
        <w:rPr>
          <w:rFonts w:hint="eastAsia" w:ascii="宋体" w:hAnsi="宋体" w:cs="宋体"/>
          <w:b/>
          <w:color w:val="000000" w:themeColor="text1"/>
          <w:sz w:val="32"/>
          <w:szCs w:val="32"/>
          <w14:textFill>
            <w14:solidFill>
              <w14:schemeClr w14:val="tx1"/>
            </w14:solidFill>
          </w14:textFill>
        </w:rPr>
        <w:t>招标公告</w:t>
      </w:r>
      <w:bookmarkEnd w:id="8"/>
      <w:bookmarkEnd w:id="9"/>
      <w:bookmarkStart w:id="10" w:name="_Toc35393798"/>
      <w:bookmarkStart w:id="11" w:name="_Toc35393629"/>
      <w:bookmarkStart w:id="12" w:name="_Toc28359012"/>
      <w:bookmarkStart w:id="13" w:name="_Toc28359089"/>
    </w:p>
    <w:p w14:paraId="71C8074F">
      <w:pPr>
        <w:spacing w:line="360" w:lineRule="auto"/>
        <w:ind w:firstLine="630" w:firstLineChars="3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安庆市新闻传媒中心档案整理及档案数字化项目具备招标条件，现</w:t>
      </w:r>
      <w:r>
        <w:rPr>
          <w:rFonts w:hint="eastAsia" w:ascii="宋体" w:hAnsi="宋体"/>
          <w:color w:val="000000" w:themeColor="text1"/>
          <w:szCs w:val="21"/>
          <w14:textFill>
            <w14:solidFill>
              <w14:schemeClr w14:val="tx1"/>
            </w14:solidFill>
          </w14:textFill>
        </w:rPr>
        <w:t>进行</w:t>
      </w:r>
      <w:r>
        <w:rPr>
          <w:rFonts w:hint="eastAsia" w:ascii="宋体" w:hAnsi="宋体" w:cs="宋体"/>
          <w:color w:val="000000" w:themeColor="text1"/>
          <w:szCs w:val="21"/>
          <w14:textFill>
            <w14:solidFill>
              <w14:schemeClr w14:val="tx1"/>
            </w14:solidFill>
          </w14:textFill>
        </w:rPr>
        <w:t>自行公开招标</w:t>
      </w:r>
      <w:r>
        <w:rPr>
          <w:rFonts w:hint="eastAsia" w:ascii="宋体" w:hAnsi="宋体"/>
          <w:color w:val="000000" w:themeColor="text1"/>
          <w:szCs w:val="21"/>
          <w14:textFill>
            <w14:solidFill>
              <w14:schemeClr w14:val="tx1"/>
            </w14:solidFill>
          </w14:textFill>
        </w:rPr>
        <w:t>。欢迎潜在投标人参与本项目投标，现将有关情况公告如下： </w:t>
      </w:r>
    </w:p>
    <w:p w14:paraId="3893D569">
      <w:pPr>
        <w:widowControl/>
        <w:spacing w:line="460" w:lineRule="exact"/>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一、项目概况及招标范围</w:t>
      </w:r>
    </w:p>
    <w:p w14:paraId="0A9A5571">
      <w:pPr>
        <w:widowControl/>
        <w:spacing w:line="47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1.项目名称：</w:t>
      </w:r>
      <w:r>
        <w:rPr>
          <w:rFonts w:hint="eastAsia" w:ascii="宋体" w:hAnsi="宋体" w:cs="宋体"/>
          <w:color w:val="000000" w:themeColor="text1"/>
          <w:szCs w:val="21"/>
          <w14:textFill>
            <w14:solidFill>
              <w14:schemeClr w14:val="tx1"/>
            </w14:solidFill>
          </w14:textFill>
        </w:rPr>
        <w:t xml:space="preserve">安庆市新闻传媒中心档案整理及档案数字化项目   </w:t>
      </w:r>
    </w:p>
    <w:p w14:paraId="1CD5BB76">
      <w:pPr>
        <w:widowControl/>
        <w:spacing w:line="470" w:lineRule="exact"/>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2.资金来源：</w:t>
      </w:r>
      <w:r>
        <w:rPr>
          <w:rFonts w:hint="eastAsia" w:ascii="宋体" w:hAnsi="宋体" w:cs="宋体"/>
          <w:color w:val="000000" w:themeColor="text1"/>
          <w:kern w:val="0"/>
          <w:szCs w:val="21"/>
          <w:lang w:val="en-US" w:eastAsia="zh-CN"/>
          <w14:textFill>
            <w14:solidFill>
              <w14:schemeClr w14:val="tx1"/>
            </w14:solidFill>
          </w14:textFill>
        </w:rPr>
        <w:t>自筹资金</w:t>
      </w:r>
    </w:p>
    <w:p w14:paraId="0E771335">
      <w:pPr>
        <w:widowControl/>
        <w:spacing w:line="47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3.预算金额：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6.78</w:t>
      </w:r>
      <w:r>
        <w:rPr>
          <w:rFonts w:hint="eastAsia" w:ascii="宋体" w:hAnsi="宋体" w:cs="宋体"/>
          <w:color w:val="000000" w:themeColor="text1"/>
          <w:szCs w:val="21"/>
          <w14:textFill>
            <w14:solidFill>
              <w14:schemeClr w14:val="tx1"/>
            </w14:solidFill>
          </w14:textFill>
        </w:rPr>
        <w:t>万元</w:t>
      </w:r>
    </w:p>
    <w:p w14:paraId="22869443">
      <w:pPr>
        <w:widowControl/>
        <w:spacing w:line="47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4.最高投标限价：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6.78</w:t>
      </w:r>
      <w:r>
        <w:rPr>
          <w:rFonts w:hint="eastAsia" w:ascii="宋体" w:hAnsi="宋体" w:cs="宋体"/>
          <w:color w:val="000000" w:themeColor="text1"/>
          <w:kern w:val="0"/>
          <w:szCs w:val="21"/>
          <w14:textFill>
            <w14:solidFill>
              <w14:schemeClr w14:val="tx1"/>
            </w14:solidFill>
          </w14:textFill>
        </w:rPr>
        <w:t>万元</w:t>
      </w:r>
    </w:p>
    <w:p w14:paraId="52655E94">
      <w:pPr>
        <w:widowControl/>
        <w:spacing w:line="47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5.采购需求：对安庆市新闻传媒中心原安庆日报社1992年-2020年及原安庆电视台1989年-2001年间的文书档案进行整理服务，具体内容详见采购需求。</w:t>
      </w:r>
    </w:p>
    <w:p w14:paraId="16D1427A">
      <w:pPr>
        <w:widowControl/>
        <w:spacing w:line="47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6.合同履行期限：自合同签订之日起后二个月。</w:t>
      </w:r>
    </w:p>
    <w:p w14:paraId="4BC6C820">
      <w:pPr>
        <w:widowControl/>
        <w:spacing w:line="47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7.评标办法：</w:t>
      </w:r>
      <w:r>
        <w:rPr>
          <w:rFonts w:hint="eastAsia" w:ascii="宋体" w:hAnsi="宋体" w:cs="宋体"/>
          <w:color w:val="000000" w:themeColor="text1"/>
          <w:szCs w:val="21"/>
          <w14:textFill>
            <w14:solidFill>
              <w14:schemeClr w14:val="tx1"/>
            </w14:solidFill>
          </w14:textFill>
        </w:rPr>
        <w:t>采</w:t>
      </w:r>
      <w:r>
        <w:rPr>
          <w:rFonts w:hint="eastAsia" w:ascii="宋体" w:hAnsi="宋体" w:cs="宋体"/>
          <w:color w:val="000000" w:themeColor="text1"/>
          <w:kern w:val="0"/>
          <w:szCs w:val="21"/>
          <w14:textFill>
            <w14:solidFill>
              <w14:schemeClr w14:val="tx1"/>
            </w14:solidFill>
          </w14:textFill>
        </w:rPr>
        <w:t>用综合评分法</w:t>
      </w:r>
    </w:p>
    <w:p w14:paraId="5E897BAE">
      <w:pPr>
        <w:widowControl/>
        <w:spacing w:line="470" w:lineRule="exact"/>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二、投标人资格要求</w:t>
      </w:r>
    </w:p>
    <w:p w14:paraId="43AA2942">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7E882F5A">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2.具有合法有效的营业执照。</w:t>
      </w:r>
    </w:p>
    <w:p w14:paraId="39F20A9A">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bookmarkStart w:id="14" w:name="page7"/>
      <w:bookmarkEnd w:id="14"/>
      <w:r>
        <w:rPr>
          <w:rFonts w:hint="eastAsia" w:ascii="宋体" w:hAnsi="宋体" w:cs="宋体"/>
          <w:color w:val="000000" w:themeColor="text1"/>
          <w:szCs w:val="21"/>
          <w14:textFill>
            <w14:solidFill>
              <w14:schemeClr w14:val="tx1"/>
            </w14:solidFill>
          </w14:textFill>
        </w:rPr>
        <w:t>3.本项目的特定资格要求：具有国家保密机关颁发的有效的乙级及以上国家秘密载体印制资质，且资质类别包含涉密档案数字化加工。</w:t>
      </w:r>
    </w:p>
    <w:p w14:paraId="75202235">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4.投标人存在以下不良信用记录情形之一的，不得推荐为中标候选人，不得确定为中标人：</w:t>
      </w:r>
    </w:p>
    <w:p w14:paraId="3AE857E5">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4.1投标人被人民法院列入失信被执行人的；</w:t>
      </w:r>
    </w:p>
    <w:p w14:paraId="0E083497">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（1）投标人或其法定代表人被人民检察院列入行贿犯罪档案的；</w:t>
      </w:r>
    </w:p>
    <w:p w14:paraId="5ECC4830">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（2）投标人被工商行政管理部门列入企业经营异常名录的；</w:t>
      </w:r>
    </w:p>
    <w:p w14:paraId="69181EFB">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（3）投标人被税务部门列入重大税收违法案件当事人名单的；</w:t>
      </w:r>
    </w:p>
    <w:p w14:paraId="68BBC711">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（4）投标人被政府采购监管部门列入政府采购严重违法失信行为记录名单的。</w:t>
      </w:r>
    </w:p>
    <w:p w14:paraId="4191CFF4">
      <w:pPr>
        <w:tabs>
          <w:tab w:val="left" w:pos="0"/>
        </w:tabs>
        <w:spacing w:line="5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5.本项目不接受联合体投标。</w:t>
      </w:r>
    </w:p>
    <w:p w14:paraId="5966D976">
      <w:pPr>
        <w:spacing w:line="47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三、招标文件的获取</w:t>
      </w:r>
    </w:p>
    <w:p w14:paraId="0ED26A51">
      <w:pPr>
        <w:spacing w:line="47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w:t>
      </w:r>
      <w:r>
        <w:rPr>
          <w:rFonts w:hint="eastAsia" w:ascii="宋体" w:hAnsi="宋体" w:cs="宋体"/>
          <w:color w:val="000000" w:themeColor="text1"/>
          <w:szCs w:val="21"/>
          <w:u w:val="single"/>
          <w14:textFill>
            <w14:solidFill>
              <w14:schemeClr w14:val="tx1"/>
            </w14:solidFill>
          </w14:textFill>
        </w:rPr>
        <w:t>2025年</w:t>
      </w:r>
      <w:r>
        <w:rPr>
          <w:rFonts w:hint="eastAsia" w:ascii="宋体" w:hAnsi="宋体" w:cs="宋体"/>
          <w:color w:val="000000" w:themeColor="text1"/>
          <w:szCs w:val="21"/>
          <w:u w:val="single"/>
          <w:lang w:val="en-US" w:eastAsia="zh-CN"/>
          <w14:textFill>
            <w14:solidFill>
              <w14:schemeClr w14:val="tx1"/>
            </w14:solidFill>
          </w14:textFill>
        </w:rPr>
        <w:t>12</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202</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5</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w:t>
      </w:r>
    </w:p>
    <w:p w14:paraId="1693CB8B">
      <w:pPr>
        <w:spacing w:line="470" w:lineRule="exact"/>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2.地点：安庆市新闻传媒中心</w:t>
      </w:r>
      <w:r>
        <w:rPr>
          <w:rFonts w:hint="eastAsia" w:ascii="宋体" w:hAnsi="宋体" w:cs="宋体"/>
          <w:color w:val="000000" w:themeColor="text1"/>
          <w:szCs w:val="21"/>
          <w:lang w:val="zh-CN"/>
          <w14:textFill>
            <w14:solidFill>
              <w14:schemeClr w14:val="tx1"/>
            </w14:solidFill>
          </w14:textFill>
        </w:rPr>
        <w:t>（安徽省安庆市湖心北路88号）</w:t>
      </w:r>
      <w:r>
        <w:rPr>
          <w:rFonts w:hint="eastAsia" w:ascii="宋体" w:hAnsi="宋体" w:cs="宋体"/>
          <w:color w:val="000000" w:themeColor="text1"/>
          <w:szCs w:val="21"/>
          <w14:textFill>
            <w14:solidFill>
              <w14:schemeClr w14:val="tx1"/>
            </w14:solidFill>
          </w14:textFill>
        </w:rPr>
        <w:t>九楼</w:t>
      </w:r>
      <w:r>
        <w:rPr>
          <w:rFonts w:hint="eastAsia" w:ascii="宋体" w:hAnsi="宋体" w:cs="宋体"/>
          <w:color w:val="000000" w:themeColor="text1"/>
          <w:szCs w:val="21"/>
          <w:lang w:val="en-US" w:eastAsia="zh-CN"/>
          <w14:textFill>
            <w14:solidFill>
              <w14:schemeClr w14:val="tx1"/>
            </w14:solidFill>
          </w14:textFill>
        </w:rPr>
        <w:t>纪检监察室</w:t>
      </w:r>
    </w:p>
    <w:p w14:paraId="686A1F14">
      <w:pPr>
        <w:spacing w:line="470" w:lineRule="exact"/>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3.方式：</w:t>
      </w:r>
      <w:r>
        <w:rPr>
          <w:rFonts w:hint="eastAsia" w:ascii="宋体" w:hAnsi="宋体" w:cs="宋体"/>
          <w:color w:val="000000" w:themeColor="text1"/>
          <w:szCs w:val="21"/>
          <w:lang w:val="en-US" w:eastAsia="zh-CN"/>
          <w14:textFill>
            <w14:solidFill>
              <w14:schemeClr w14:val="tx1"/>
            </w14:solidFill>
          </w14:textFill>
        </w:rPr>
        <w:t>自行下载获取。</w:t>
      </w:r>
    </w:p>
    <w:p w14:paraId="4AEE8A8B">
      <w:pPr>
        <w:spacing w:line="360" w:lineRule="auto"/>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报名资料包括：</w:t>
      </w:r>
      <w:r>
        <w:rPr>
          <w:rFonts w:hint="eastAsia" w:ascii="宋体" w:hAnsi="宋体" w:cs="宋体"/>
          <w:b/>
          <w:bCs/>
          <w:color w:val="000000" w:themeColor="text1"/>
          <w:kern w:val="0"/>
          <w:szCs w:val="21"/>
          <w14:textFill>
            <w14:solidFill>
              <w14:schemeClr w14:val="tx1"/>
            </w14:solidFill>
          </w14:textFill>
        </w:rPr>
        <w:t>法定代表人身份证明书及其</w:t>
      </w:r>
      <w:r>
        <w:rPr>
          <w:rFonts w:hint="eastAsia" w:ascii="宋体" w:hAnsi="宋体" w:cs="宋体"/>
          <w:b/>
          <w:bCs/>
          <w:color w:val="000000" w:themeColor="text1"/>
          <w:kern w:val="0"/>
          <w:szCs w:val="21"/>
          <w:lang w:val="en-US" w:eastAsia="zh-CN"/>
          <w14:textFill>
            <w14:solidFill>
              <w14:schemeClr w14:val="tx1"/>
            </w14:solidFill>
          </w14:textFill>
        </w:rPr>
        <w:t>有效身份证明</w:t>
      </w:r>
      <w:r>
        <w:rPr>
          <w:rFonts w:hint="eastAsia" w:ascii="宋体" w:hAnsi="宋体" w:cs="宋体"/>
          <w:b/>
          <w:bCs/>
          <w:color w:val="000000" w:themeColor="text1"/>
          <w:kern w:val="0"/>
          <w:szCs w:val="21"/>
          <w14:textFill>
            <w14:solidFill>
              <w14:schemeClr w14:val="tx1"/>
            </w14:solidFill>
          </w14:textFill>
        </w:rPr>
        <w:t>（或法定代表人授权委托书及代理人</w:t>
      </w:r>
      <w:r>
        <w:rPr>
          <w:rFonts w:hint="eastAsia" w:ascii="宋体" w:hAnsi="宋体" w:cs="宋体"/>
          <w:b/>
          <w:bCs/>
          <w:color w:val="000000" w:themeColor="text1"/>
          <w:kern w:val="0"/>
          <w:szCs w:val="21"/>
          <w:lang w:val="en-US" w:eastAsia="zh-CN"/>
          <w14:textFill>
            <w14:solidFill>
              <w14:schemeClr w14:val="tx1"/>
            </w14:solidFill>
          </w14:textFill>
        </w:rPr>
        <w:t>有效身份证明</w:t>
      </w:r>
      <w:r>
        <w:rPr>
          <w:rFonts w:hint="eastAsia" w:ascii="宋体" w:hAnsi="宋体" w:cs="宋体"/>
          <w:b/>
          <w:bCs/>
          <w:color w:val="000000" w:themeColor="text1"/>
          <w:kern w:val="0"/>
          <w:szCs w:val="21"/>
          <w14:textFill>
            <w14:solidFill>
              <w14:schemeClr w14:val="tx1"/>
            </w14:solidFill>
          </w14:textFill>
        </w:rPr>
        <w:t>）、营业执照</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资格要求中要求提供的资料</w:t>
      </w:r>
      <w:r>
        <w:rPr>
          <w:rFonts w:hint="eastAsia" w:ascii="宋体" w:hAnsi="宋体" w:cs="宋体"/>
          <w:b/>
          <w:bCs/>
          <w:color w:val="000000" w:themeColor="text1"/>
          <w:kern w:val="0"/>
          <w:szCs w:val="21"/>
          <w14:textFill>
            <w14:solidFill>
              <w14:schemeClr w14:val="tx1"/>
            </w14:solidFill>
          </w14:textFill>
        </w:rPr>
        <w:t>等相关资料</w:t>
      </w:r>
      <w:r>
        <w:rPr>
          <w:rFonts w:hint="eastAsia" w:ascii="宋体" w:hAnsi="宋体" w:cs="宋体"/>
          <w:b/>
          <w:bCs/>
          <w:color w:val="000000" w:themeColor="text1"/>
          <w:szCs w:val="21"/>
          <w14:textFill>
            <w14:solidFill>
              <w14:schemeClr w14:val="tx1"/>
            </w14:solidFill>
          </w14:textFill>
        </w:rPr>
        <w:t>复印件加盖公章</w:t>
      </w:r>
      <w:r>
        <w:rPr>
          <w:rFonts w:hint="eastAsia" w:ascii="宋体" w:hAnsi="宋体"/>
          <w:b/>
          <w:bCs/>
          <w:color w:val="000000" w:themeColor="text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w:t>
      </w:r>
      <w:r>
        <w:rPr>
          <w:rStyle w:val="417"/>
          <w:rFonts w:hint="eastAsia" w:ascii="宋体" w:hAnsi="宋体" w:cs="宋体"/>
          <w:b/>
          <w:bCs/>
          <w:color w:val="000000" w:themeColor="text1"/>
          <w:szCs w:val="21"/>
          <w14:textFill>
            <w14:solidFill>
              <w14:schemeClr w14:val="tx1"/>
            </w14:solidFill>
          </w14:textFill>
        </w:rPr>
        <w:t>投标人</w:t>
      </w:r>
      <w:r>
        <w:rPr>
          <w:rFonts w:hint="eastAsia" w:cs="Arial"/>
          <w:b/>
          <w:bCs/>
          <w:color w:val="000000" w:themeColor="text1"/>
          <w:szCs w:val="21"/>
          <w14:textFill>
            <w14:solidFill>
              <w14:schemeClr w14:val="tx1"/>
            </w14:solidFill>
          </w14:textFill>
        </w:rPr>
        <w:t>将报名资料扫描件发至</w:t>
      </w:r>
      <w:r>
        <w:rPr>
          <w:rFonts w:hint="eastAsia" w:cs="Arial"/>
          <w:b/>
          <w:bCs/>
          <w:color w:val="000000" w:themeColor="text1"/>
          <w:szCs w:val="21"/>
          <w:lang w:val="en-US" w:eastAsia="zh-CN"/>
          <w14:textFill>
            <w14:solidFill>
              <w14:schemeClr w14:val="tx1"/>
            </w14:solidFill>
          </w14:textFill>
        </w:rPr>
        <w:t>招标人</w:t>
      </w:r>
      <w:r>
        <w:rPr>
          <w:rFonts w:hint="eastAsia" w:cs="Arial"/>
          <w:b/>
          <w:bCs/>
          <w:color w:val="000000" w:themeColor="text1"/>
          <w:szCs w:val="21"/>
          <w14:textFill>
            <w14:solidFill>
              <w14:schemeClr w14:val="tx1"/>
            </w14:solidFill>
          </w14:textFill>
        </w:rPr>
        <w:t>邮箱，并留下联系人姓名、电话）</w:t>
      </w:r>
      <w:r>
        <w:rPr>
          <w:rFonts w:hint="eastAsia" w:ascii="宋体" w:hAnsi="宋体" w:cs="宋体"/>
          <w:b/>
          <w:bCs/>
          <w:color w:val="000000" w:themeColor="text1"/>
          <w:szCs w:val="21"/>
          <w14:textFill>
            <w14:solidFill>
              <w14:schemeClr w14:val="tx1"/>
            </w14:solidFill>
          </w14:textFill>
        </w:rPr>
        <w:t>。</w:t>
      </w:r>
    </w:p>
    <w:p w14:paraId="4BCEFFB0">
      <w:pPr>
        <w:widowControl/>
        <w:spacing w:line="360"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四、投标文件的提交、开标时间和地点</w:t>
      </w:r>
    </w:p>
    <w:p w14:paraId="083FA0B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1.投标文件提交截止时间：202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日1</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0分</w:t>
      </w:r>
    </w:p>
    <w:p w14:paraId="06D75812">
      <w:pPr>
        <w:spacing w:line="360" w:lineRule="auto"/>
        <w:ind w:firstLine="420" w:firstLineChars="200"/>
        <w:jc w:val="left"/>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2.地点：安庆市新闻传媒中心</w:t>
      </w:r>
      <w:r>
        <w:rPr>
          <w:rFonts w:hint="eastAsia" w:ascii="宋体" w:hAnsi="宋体" w:cs="宋体"/>
          <w:color w:val="000000" w:themeColor="text1"/>
          <w:szCs w:val="21"/>
          <w:lang w:val="zh-CN"/>
          <w14:textFill>
            <w14:solidFill>
              <w14:schemeClr w14:val="tx1"/>
            </w14:solidFill>
          </w14:textFill>
        </w:rPr>
        <w:t>（安徽省安庆市湖心北路88号）</w:t>
      </w:r>
      <w:r>
        <w:rPr>
          <w:rFonts w:hint="eastAsia" w:ascii="宋体" w:hAnsi="宋体" w:cs="宋体"/>
          <w:color w:val="000000" w:themeColor="text1"/>
          <w:szCs w:val="21"/>
          <w14:textFill>
            <w14:solidFill>
              <w14:schemeClr w14:val="tx1"/>
            </w14:solidFill>
          </w14:textFill>
        </w:rPr>
        <w:t>九楼</w:t>
      </w:r>
      <w:r>
        <w:rPr>
          <w:rFonts w:hint="eastAsia" w:ascii="宋体" w:hAnsi="宋体" w:cs="宋体"/>
          <w:color w:val="000000" w:themeColor="text1"/>
          <w:szCs w:val="21"/>
          <w:lang w:val="en-US" w:eastAsia="zh-CN"/>
          <w14:textFill>
            <w14:solidFill>
              <w14:schemeClr w14:val="tx1"/>
            </w14:solidFill>
          </w14:textFill>
        </w:rPr>
        <w:t>纪检监察室</w:t>
      </w:r>
    </w:p>
    <w:p w14:paraId="3619D80D">
      <w:pPr>
        <w:widowControl/>
        <w:topLinePunct/>
        <w:spacing w:line="360" w:lineRule="auto"/>
        <w:contextualSpacing/>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五、凡对本次采购提出询问，请按以下方式联系。</w:t>
      </w:r>
    </w:p>
    <w:p w14:paraId="6EA0054F">
      <w:pPr>
        <w:widowControl/>
        <w:topLinePunct/>
        <w:spacing w:line="360" w:lineRule="auto"/>
        <w:ind w:firstLine="420" w:firstLineChars="200"/>
        <w:contextualSpacing/>
        <w:rPr>
          <w:rFonts w:ascii="宋体" w:hAnsi="宋体" w:cs="宋体"/>
          <w:color w:val="000000" w:themeColor="text1"/>
          <w:szCs w:val="21"/>
          <w14:textFill>
            <w14:solidFill>
              <w14:schemeClr w14:val="tx1"/>
            </w14:solidFill>
          </w14:textFill>
        </w:rPr>
      </w:pPr>
      <w:bookmarkStart w:id="15" w:name="_Toc35393806"/>
      <w:bookmarkStart w:id="16" w:name="_Toc28359096"/>
      <w:bookmarkStart w:id="17" w:name="_Toc35393637"/>
      <w:bookmarkStart w:id="18" w:name="_Toc28359019"/>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招标人</w:t>
      </w:r>
      <w:r>
        <w:rPr>
          <w:rFonts w:hint="eastAsia" w:ascii="宋体" w:hAnsi="宋体" w:cs="宋体"/>
          <w:color w:val="000000" w:themeColor="text1"/>
          <w:szCs w:val="21"/>
          <w14:textFill>
            <w14:solidFill>
              <w14:schemeClr w14:val="tx1"/>
            </w14:solidFill>
          </w14:textFill>
        </w:rPr>
        <w:t>信息</w:t>
      </w:r>
      <w:bookmarkEnd w:id="15"/>
      <w:bookmarkEnd w:id="16"/>
      <w:bookmarkEnd w:id="17"/>
      <w:bookmarkEnd w:id="18"/>
    </w:p>
    <w:p w14:paraId="1388C819">
      <w:pPr>
        <w:widowControl/>
        <w:topLinePunct/>
        <w:spacing w:line="360" w:lineRule="auto"/>
        <w:ind w:firstLine="420" w:firstLineChars="200"/>
        <w:contextualSpacing/>
        <w:rPr>
          <w:rFonts w:ascii="宋体" w:hAnsi="宋体" w:cs="宋体"/>
          <w:color w:val="000000" w:themeColor="text1"/>
          <w:szCs w:val="21"/>
          <w14:textFill>
            <w14:solidFill>
              <w14:schemeClr w14:val="tx1"/>
            </w14:solidFill>
          </w14:textFill>
        </w:rPr>
      </w:pPr>
      <w:bookmarkStart w:id="19" w:name="_Toc28359020"/>
      <w:bookmarkStart w:id="20" w:name="_Toc35393807"/>
      <w:bookmarkStart w:id="21" w:name="_Toc28359097"/>
      <w:bookmarkStart w:id="22" w:name="_Toc35393638"/>
      <w:r>
        <w:rPr>
          <w:rFonts w:hint="eastAsia" w:ascii="宋体" w:hAnsi="宋体" w:cs="宋体"/>
          <w:color w:val="000000" w:themeColor="text1"/>
          <w:szCs w:val="21"/>
          <w14:textFill>
            <w14:solidFill>
              <w14:schemeClr w14:val="tx1"/>
            </w14:solidFill>
          </w14:textFill>
        </w:rPr>
        <w:t>名    称：</w:t>
      </w:r>
      <w:r>
        <w:rPr>
          <w:rFonts w:hint="eastAsia" w:ascii="宋体" w:hAnsi="宋体" w:cs="宋体"/>
          <w:bCs/>
          <w:color w:val="000000" w:themeColor="text1"/>
          <w:szCs w:val="21"/>
          <w14:textFill>
            <w14:solidFill>
              <w14:schemeClr w14:val="tx1"/>
            </w14:solidFill>
          </w14:textFill>
        </w:rPr>
        <w:t>安庆市新闻传媒中心</w:t>
      </w:r>
    </w:p>
    <w:p w14:paraId="17A807B1">
      <w:pPr>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地    址：</w:t>
      </w:r>
      <w:r>
        <w:rPr>
          <w:rFonts w:hint="eastAsia" w:ascii="宋体" w:hAnsi="宋体" w:cs="宋体"/>
          <w:bCs/>
          <w:color w:val="000000" w:themeColor="text1"/>
          <w:szCs w:val="21"/>
          <w:lang w:val="zh-CN"/>
          <w14:textFill>
            <w14:solidFill>
              <w14:schemeClr w14:val="tx1"/>
            </w14:solidFill>
          </w14:textFill>
        </w:rPr>
        <w:t>安徽省安庆市湖心北路88号</w:t>
      </w:r>
    </w:p>
    <w:p w14:paraId="4FDDADA6">
      <w:pPr>
        <w:spacing w:line="360" w:lineRule="auto"/>
        <w:ind w:firstLine="420" w:firstLineChars="200"/>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r>
        <w:rPr>
          <w:rFonts w:hint="eastAsia" w:ascii="宋体" w:hAnsi="宋体" w:cs="宋体"/>
          <w:bCs/>
          <w:color w:val="000000" w:themeColor="text1"/>
          <w:szCs w:val="21"/>
          <w:lang w:val="en-US" w:eastAsia="zh-CN"/>
          <w14:textFill>
            <w14:solidFill>
              <w14:schemeClr w14:val="tx1"/>
            </w14:solidFill>
          </w14:textFill>
        </w:rPr>
        <w:t>邬主任、陈先生</w:t>
      </w:r>
    </w:p>
    <w:p w14:paraId="4605521A">
      <w:pPr>
        <w:spacing w:line="360" w:lineRule="auto"/>
        <w:ind w:firstLine="420" w:firstLineChars="200"/>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联系方式：</w:t>
      </w:r>
      <w:r>
        <w:rPr>
          <w:rFonts w:hint="eastAsia" w:ascii="宋体" w:hAnsi="宋体" w:cs="宋体"/>
          <w:bCs/>
          <w:color w:val="000000" w:themeColor="text1"/>
          <w:szCs w:val="21"/>
          <w:lang w:val="en-US" w:eastAsia="zh-CN"/>
          <w14:textFill>
            <w14:solidFill>
              <w14:schemeClr w14:val="tx1"/>
            </w14:solidFill>
          </w14:textFill>
        </w:rPr>
        <w:t>0556-5325945、13905565287</w:t>
      </w:r>
    </w:p>
    <w:p w14:paraId="5FF46EBE">
      <w:pPr>
        <w:widowControl/>
        <w:topLinePunct/>
        <w:spacing w:line="360" w:lineRule="auto"/>
        <w:ind w:firstLine="420" w:firstLineChars="200"/>
        <w:contextualSpacing/>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邮    箱：</w:t>
      </w:r>
      <w:r>
        <w:rPr>
          <w:rFonts w:hint="eastAsia" w:ascii="宋体" w:hAnsi="宋体" w:eastAsia="宋体" w:cs="宋体"/>
          <w:bCs/>
          <w:color w:val="000000" w:themeColor="text1"/>
          <w:szCs w:val="21"/>
          <w:lang w:val="en-US" w:eastAsia="zh-CN"/>
          <w14:textFill>
            <w14:solidFill>
              <w14:schemeClr w14:val="tx1"/>
            </w14:solidFill>
          </w14:textFill>
        </w:rPr>
        <w:t>13905565287@163.com</w:t>
      </w:r>
    </w:p>
    <w:bookmarkEnd w:id="19"/>
    <w:bookmarkEnd w:id="20"/>
    <w:bookmarkEnd w:id="21"/>
    <w:bookmarkEnd w:id="22"/>
    <w:p w14:paraId="0F8051A0">
      <w:pPr>
        <w:topLinePunct/>
        <w:spacing w:line="460" w:lineRule="exact"/>
        <w:ind w:firstLine="422" w:firstLineChars="200"/>
        <w:contextualSpacing/>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附件：采购需求</w:t>
      </w:r>
      <w:bookmarkEnd w:id="10"/>
      <w:bookmarkEnd w:id="11"/>
      <w:bookmarkEnd w:id="12"/>
      <w:bookmarkEnd w:id="13"/>
      <w:bookmarkStart w:id="23" w:name="_Toc54941329"/>
      <w:r>
        <w:rPr>
          <w:rFonts w:hint="eastAsia" w:ascii="宋体" w:hAnsi="宋体" w:cs="宋体"/>
          <w:b/>
          <w:bCs/>
          <w:color w:val="000000" w:themeColor="text1"/>
          <w:szCs w:val="21"/>
          <w14:textFill>
            <w14:solidFill>
              <w14:schemeClr w14:val="tx1"/>
            </w14:solidFill>
          </w14:textFill>
        </w:rPr>
        <w:t xml:space="preserve"> </w:t>
      </w:r>
    </w:p>
    <w:p w14:paraId="1AFBDCDF">
      <w:pPr>
        <w:pStyle w:val="27"/>
        <w:ind w:firstLine="240"/>
        <w:rPr>
          <w:color w:val="000000" w:themeColor="text1"/>
          <w14:textFill>
            <w14:solidFill>
              <w14:schemeClr w14:val="tx1"/>
            </w14:solidFill>
          </w14:textFill>
        </w:rPr>
      </w:pPr>
    </w:p>
    <w:p w14:paraId="3BC67E50">
      <w:pPr>
        <w:rPr>
          <w:color w:val="000000" w:themeColor="text1"/>
          <w14:textFill>
            <w14:solidFill>
              <w14:schemeClr w14:val="tx1"/>
            </w14:solidFill>
          </w14:textFill>
        </w:rPr>
      </w:pPr>
      <w:bookmarkStart w:id="24" w:name="_Toc21655"/>
      <w:bookmarkStart w:id="25" w:name="_Toc14007"/>
      <w:bookmarkStart w:id="26" w:name="_Toc12592"/>
      <w:bookmarkStart w:id="27" w:name="_Toc14609"/>
      <w:bookmarkStart w:id="28" w:name="_Toc24945"/>
      <w:bookmarkStart w:id="29" w:name="_Toc14015"/>
      <w:bookmarkStart w:id="30" w:name="_Toc18809"/>
    </w:p>
    <w:p w14:paraId="509AECDC">
      <w:pPr>
        <w:rPr>
          <w:color w:val="000000" w:themeColor="text1"/>
          <w14:textFill>
            <w14:solidFill>
              <w14:schemeClr w14:val="tx1"/>
            </w14:solidFill>
          </w14:textFill>
        </w:rPr>
      </w:pPr>
    </w:p>
    <w:p w14:paraId="76C1E948">
      <w:pPr>
        <w:rPr>
          <w:color w:val="000000" w:themeColor="text1"/>
          <w14:textFill>
            <w14:solidFill>
              <w14:schemeClr w14:val="tx1"/>
            </w14:solidFill>
          </w14:textFill>
        </w:rPr>
      </w:pPr>
    </w:p>
    <w:p w14:paraId="56B0D914">
      <w:pPr>
        <w:rPr>
          <w:color w:val="000000" w:themeColor="text1"/>
          <w14:textFill>
            <w14:solidFill>
              <w14:schemeClr w14:val="tx1"/>
            </w14:solidFill>
          </w14:textFill>
        </w:rPr>
      </w:pPr>
    </w:p>
    <w:p w14:paraId="53BC7802">
      <w:pPr>
        <w:rPr>
          <w:color w:val="000000" w:themeColor="text1"/>
          <w14:textFill>
            <w14:solidFill>
              <w14:schemeClr w14:val="tx1"/>
            </w14:solidFill>
          </w14:textFill>
        </w:rPr>
      </w:pPr>
    </w:p>
    <w:p w14:paraId="3FD29523">
      <w:pPr>
        <w:rPr>
          <w:color w:val="000000" w:themeColor="text1"/>
          <w14:textFill>
            <w14:solidFill>
              <w14:schemeClr w14:val="tx1"/>
            </w14:solidFill>
          </w14:textFill>
        </w:rPr>
      </w:pPr>
    </w:p>
    <w:p w14:paraId="1B61EC82">
      <w:pPr>
        <w:rPr>
          <w:color w:val="000000" w:themeColor="text1"/>
          <w14:textFill>
            <w14:solidFill>
              <w14:schemeClr w14:val="tx1"/>
            </w14:solidFill>
          </w14:textFill>
        </w:rPr>
      </w:pPr>
    </w:p>
    <w:p w14:paraId="1DC50206">
      <w:pPr>
        <w:rPr>
          <w:color w:val="000000" w:themeColor="text1"/>
          <w14:textFill>
            <w14:solidFill>
              <w14:schemeClr w14:val="tx1"/>
            </w14:solidFill>
          </w14:textFill>
        </w:rPr>
      </w:pPr>
    </w:p>
    <w:p w14:paraId="46F9868E">
      <w:pPr>
        <w:rPr>
          <w:color w:val="000000" w:themeColor="text1"/>
          <w14:textFill>
            <w14:solidFill>
              <w14:schemeClr w14:val="tx1"/>
            </w14:solidFill>
          </w14:textFill>
        </w:rPr>
      </w:pPr>
    </w:p>
    <w:p w14:paraId="795EB171">
      <w:pPr>
        <w:rPr>
          <w:color w:val="000000" w:themeColor="text1"/>
          <w14:textFill>
            <w14:solidFill>
              <w14:schemeClr w14:val="tx1"/>
            </w14:solidFill>
          </w14:textFill>
        </w:rPr>
      </w:pPr>
    </w:p>
    <w:p w14:paraId="71CCCF29">
      <w:pPr>
        <w:rPr>
          <w:color w:val="000000" w:themeColor="text1"/>
          <w14:textFill>
            <w14:solidFill>
              <w14:schemeClr w14:val="tx1"/>
            </w14:solidFill>
          </w14:textFill>
        </w:rPr>
      </w:pPr>
    </w:p>
    <w:p w14:paraId="4CFF8D33">
      <w:pPr>
        <w:rPr>
          <w:color w:val="000000" w:themeColor="text1"/>
          <w14:textFill>
            <w14:solidFill>
              <w14:schemeClr w14:val="tx1"/>
            </w14:solidFill>
          </w14:textFill>
        </w:rPr>
      </w:pPr>
    </w:p>
    <w:p w14:paraId="51D79C9F">
      <w:pPr>
        <w:rPr>
          <w:color w:val="000000" w:themeColor="text1"/>
          <w14:textFill>
            <w14:solidFill>
              <w14:schemeClr w14:val="tx1"/>
            </w14:solidFill>
          </w14:textFill>
        </w:rPr>
      </w:pPr>
    </w:p>
    <w:p w14:paraId="0FF73F8F">
      <w:pPr>
        <w:rPr>
          <w:color w:val="000000" w:themeColor="text1"/>
          <w14:textFill>
            <w14:solidFill>
              <w14:schemeClr w14:val="tx1"/>
            </w14:solidFill>
          </w14:textFill>
        </w:rPr>
      </w:pPr>
    </w:p>
    <w:p w14:paraId="2168CEB5">
      <w:pPr>
        <w:rPr>
          <w:color w:val="000000" w:themeColor="text1"/>
          <w14:textFill>
            <w14:solidFill>
              <w14:schemeClr w14:val="tx1"/>
            </w14:solidFill>
          </w14:textFill>
        </w:rPr>
      </w:pPr>
    </w:p>
    <w:p w14:paraId="2BF8B363">
      <w:pPr>
        <w:rPr>
          <w:color w:val="000000" w:themeColor="text1"/>
          <w14:textFill>
            <w14:solidFill>
              <w14:schemeClr w14:val="tx1"/>
            </w14:solidFill>
          </w14:textFill>
        </w:rPr>
      </w:pPr>
    </w:p>
    <w:p w14:paraId="4607C50B">
      <w:pPr>
        <w:rPr>
          <w:color w:val="000000" w:themeColor="text1"/>
          <w14:textFill>
            <w14:solidFill>
              <w14:schemeClr w14:val="tx1"/>
            </w14:solidFill>
          </w14:textFill>
        </w:rPr>
      </w:pPr>
    </w:p>
    <w:p w14:paraId="35DD9D35">
      <w:pPr>
        <w:rPr>
          <w:color w:val="000000" w:themeColor="text1"/>
          <w14:textFill>
            <w14:solidFill>
              <w14:schemeClr w14:val="tx1"/>
            </w14:solidFill>
          </w14:textFill>
        </w:rPr>
      </w:pPr>
    </w:p>
    <w:p w14:paraId="509BD6D4">
      <w:pPr>
        <w:rPr>
          <w:color w:val="000000" w:themeColor="text1"/>
          <w14:textFill>
            <w14:solidFill>
              <w14:schemeClr w14:val="tx1"/>
            </w14:solidFill>
          </w14:textFill>
        </w:rPr>
      </w:pPr>
    </w:p>
    <w:p w14:paraId="52AEA64F">
      <w:pPr>
        <w:rPr>
          <w:color w:val="000000" w:themeColor="text1"/>
          <w14:textFill>
            <w14:solidFill>
              <w14:schemeClr w14:val="tx1"/>
            </w14:solidFill>
          </w14:textFill>
        </w:rPr>
      </w:pPr>
    </w:p>
    <w:p w14:paraId="43F819A9">
      <w:pPr>
        <w:rPr>
          <w:color w:val="000000" w:themeColor="text1"/>
          <w14:textFill>
            <w14:solidFill>
              <w14:schemeClr w14:val="tx1"/>
            </w14:solidFill>
          </w14:textFill>
        </w:rPr>
      </w:pPr>
    </w:p>
    <w:p w14:paraId="328A351F">
      <w:pPr>
        <w:rPr>
          <w:color w:val="000000" w:themeColor="text1"/>
          <w14:textFill>
            <w14:solidFill>
              <w14:schemeClr w14:val="tx1"/>
            </w14:solidFill>
          </w14:textFill>
        </w:rPr>
      </w:pPr>
    </w:p>
    <w:p w14:paraId="073A992D">
      <w:pPr>
        <w:pStyle w:val="4"/>
        <w:spacing w:before="62" w:beforeLines="20" w:after="62" w:afterLines="20" w:line="480" w:lineRule="exact"/>
        <w:ind w:firstLine="0" w:firstLineChars="0"/>
        <w:jc w:val="center"/>
        <w:rPr>
          <w:rFonts w:ascii="宋体" w:hAnsi="宋体" w:eastAsia="宋体" w:cs="宋体"/>
          <w:color w:val="000000" w:themeColor="text1"/>
          <w:kern w:val="2"/>
          <w:sz w:val="32"/>
          <w:szCs w:val="32"/>
          <w14:textFill>
            <w14:solidFill>
              <w14:schemeClr w14:val="tx1"/>
            </w14:solidFill>
          </w14:textFill>
        </w:rPr>
      </w:pPr>
      <w:r>
        <w:rPr>
          <w:rFonts w:hint="eastAsia" w:ascii="宋体" w:hAnsi="宋体" w:eastAsia="宋体" w:cs="宋体"/>
          <w:color w:val="000000" w:themeColor="text1"/>
          <w:kern w:val="2"/>
          <w:sz w:val="32"/>
          <w:szCs w:val="32"/>
          <w14:textFill>
            <w14:solidFill>
              <w14:schemeClr w14:val="tx1"/>
            </w14:solidFill>
          </w14:textFill>
        </w:rPr>
        <w:t>第二章   投标人须知</w:t>
      </w:r>
      <w:bookmarkEnd w:id="23"/>
      <w:bookmarkEnd w:id="24"/>
      <w:bookmarkEnd w:id="25"/>
      <w:bookmarkEnd w:id="26"/>
      <w:bookmarkEnd w:id="27"/>
      <w:bookmarkEnd w:id="28"/>
      <w:bookmarkEnd w:id="29"/>
      <w:bookmarkEnd w:id="30"/>
    </w:p>
    <w:p w14:paraId="677931B2">
      <w:pPr>
        <w:pStyle w:val="4"/>
        <w:tabs>
          <w:tab w:val="clear" w:pos="1440"/>
          <w:tab w:val="clear" w:pos="5670"/>
        </w:tabs>
        <w:spacing w:beforeLines="0" w:afterLines="0"/>
        <w:ind w:firstLine="0" w:firstLineChars="0"/>
        <w:jc w:val="center"/>
        <w:rPr>
          <w:rFonts w:ascii="宋体" w:hAnsi="宋体" w:eastAsia="宋体" w:cs="Tahoma"/>
          <w:bCs/>
          <w:color w:val="000000" w:themeColor="text1"/>
          <w:kern w:val="0"/>
          <w:sz w:val="32"/>
          <w:szCs w:val="32"/>
          <w14:textFill>
            <w14:solidFill>
              <w14:schemeClr w14:val="tx1"/>
            </w14:solidFill>
          </w14:textFill>
        </w:rPr>
      </w:pPr>
      <w:bookmarkStart w:id="31" w:name="_Toc26414"/>
      <w:bookmarkStart w:id="32" w:name="_Toc14013"/>
      <w:bookmarkStart w:id="33" w:name="_Toc5484"/>
      <w:bookmarkStart w:id="34" w:name="_Toc54941330"/>
      <w:bookmarkStart w:id="35" w:name="_Toc19168"/>
      <w:bookmarkStart w:id="36" w:name="_Toc8158"/>
      <w:bookmarkStart w:id="37" w:name="_Toc439316871"/>
      <w:bookmarkStart w:id="38" w:name="_Toc17918"/>
      <w:bookmarkStart w:id="39" w:name="_Toc30904"/>
      <w:r>
        <w:rPr>
          <w:rFonts w:hint="eastAsia" w:ascii="宋体" w:hAnsi="宋体" w:eastAsia="宋体" w:cs="Tahoma"/>
          <w:bCs/>
          <w:color w:val="000000" w:themeColor="text1"/>
          <w:kern w:val="0"/>
          <w:sz w:val="32"/>
          <w:szCs w:val="32"/>
          <w14:textFill>
            <w14:solidFill>
              <w14:schemeClr w14:val="tx1"/>
            </w14:solidFill>
          </w14:textFill>
        </w:rPr>
        <w:t>第一节</w:t>
      </w:r>
      <w:r>
        <w:rPr>
          <w:rFonts w:ascii="宋体" w:hAnsi="宋体" w:eastAsia="宋体" w:cs="Tahoma"/>
          <w:bCs/>
          <w:color w:val="000000" w:themeColor="text1"/>
          <w:kern w:val="0"/>
          <w:sz w:val="32"/>
          <w:szCs w:val="32"/>
          <w14:textFill>
            <w14:solidFill>
              <w14:schemeClr w14:val="tx1"/>
            </w14:solidFill>
          </w14:textFill>
        </w:rPr>
        <w:t xml:space="preserve"> </w:t>
      </w:r>
      <w:r>
        <w:rPr>
          <w:rFonts w:hint="eastAsia" w:ascii="宋体" w:hAnsi="宋体" w:eastAsia="宋体" w:cs="Tahoma"/>
          <w:bCs/>
          <w:color w:val="000000" w:themeColor="text1"/>
          <w:kern w:val="0"/>
          <w:sz w:val="32"/>
          <w:szCs w:val="32"/>
          <w14:textFill>
            <w14:solidFill>
              <w14:schemeClr w14:val="tx1"/>
            </w14:solidFill>
          </w14:textFill>
        </w:rPr>
        <w:t>投标人须知前附表</w:t>
      </w:r>
      <w:bookmarkEnd w:id="31"/>
      <w:bookmarkEnd w:id="32"/>
      <w:bookmarkEnd w:id="33"/>
      <w:bookmarkEnd w:id="34"/>
      <w:bookmarkEnd w:id="35"/>
      <w:bookmarkEnd w:id="36"/>
      <w:bookmarkEnd w:id="37"/>
      <w:bookmarkEnd w:id="38"/>
      <w:bookmarkEnd w:id="39"/>
    </w:p>
    <w:tbl>
      <w:tblPr>
        <w:tblStyle w:val="61"/>
        <w:tblW w:w="97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1898"/>
        <w:gridCol w:w="7069"/>
      </w:tblGrid>
      <w:tr w14:paraId="0E2EF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12C7D017">
            <w:pPr>
              <w:spacing w:line="360" w:lineRule="auto"/>
              <w:ind w:right="-358"/>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898" w:type="dxa"/>
            <w:tcBorders>
              <w:top w:val="single" w:color="auto" w:sz="4" w:space="0"/>
              <w:left w:val="single" w:color="auto" w:sz="4" w:space="0"/>
              <w:bottom w:val="single" w:color="auto" w:sz="4" w:space="0"/>
              <w:right w:val="single" w:color="auto" w:sz="4" w:space="0"/>
            </w:tcBorders>
          </w:tcPr>
          <w:p w14:paraId="36069578">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w:t>
            </w:r>
          </w:p>
        </w:tc>
        <w:tc>
          <w:tcPr>
            <w:tcW w:w="7069" w:type="dxa"/>
            <w:tcBorders>
              <w:top w:val="single" w:color="auto" w:sz="4" w:space="0"/>
              <w:left w:val="single" w:color="auto" w:sz="4" w:space="0"/>
              <w:bottom w:val="single" w:color="auto" w:sz="4" w:space="0"/>
            </w:tcBorders>
            <w:vAlign w:val="center"/>
          </w:tcPr>
          <w:p w14:paraId="181D6C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说明与要求</w:t>
            </w:r>
          </w:p>
        </w:tc>
      </w:tr>
      <w:tr w14:paraId="4924F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6" w:type="dxa"/>
            <w:tcBorders>
              <w:top w:val="single" w:color="auto" w:sz="4" w:space="0"/>
              <w:bottom w:val="single" w:color="auto" w:sz="4" w:space="0"/>
              <w:right w:val="single" w:color="auto" w:sz="4" w:space="0"/>
            </w:tcBorders>
            <w:vAlign w:val="center"/>
          </w:tcPr>
          <w:p w14:paraId="02C1A81A">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7A44FE3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7069" w:type="dxa"/>
            <w:tcBorders>
              <w:top w:val="single" w:color="auto" w:sz="4" w:space="0"/>
              <w:left w:val="single" w:color="auto" w:sz="4" w:space="0"/>
              <w:bottom w:val="single" w:color="auto" w:sz="4" w:space="0"/>
            </w:tcBorders>
            <w:shd w:val="clear" w:color="auto" w:fill="auto"/>
            <w:vAlign w:val="center"/>
          </w:tcPr>
          <w:p w14:paraId="056E8A6B">
            <w:pPr>
              <w:spacing w:line="360" w:lineRule="auto"/>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安庆市新闻传媒中心档案整理及档案数字化项目    </w:t>
            </w:r>
          </w:p>
        </w:tc>
      </w:tr>
      <w:tr w14:paraId="13D24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7DF5A5DD">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00BB1FD0">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招标人</w:t>
            </w:r>
          </w:p>
        </w:tc>
        <w:tc>
          <w:tcPr>
            <w:tcW w:w="7069" w:type="dxa"/>
            <w:tcBorders>
              <w:top w:val="single" w:color="auto" w:sz="4" w:space="0"/>
              <w:left w:val="single" w:color="auto" w:sz="4" w:space="0"/>
              <w:bottom w:val="single" w:color="auto" w:sz="4" w:space="0"/>
            </w:tcBorders>
            <w:shd w:val="clear" w:color="auto" w:fill="auto"/>
            <w:vAlign w:val="center"/>
          </w:tcPr>
          <w:p w14:paraId="546EEDA5">
            <w:p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安庆市新闻传媒中心</w:t>
            </w:r>
          </w:p>
        </w:tc>
      </w:tr>
      <w:tr w14:paraId="17918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46F19D5A">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2FF08F4F">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采购方式</w:t>
            </w:r>
          </w:p>
        </w:tc>
        <w:tc>
          <w:tcPr>
            <w:tcW w:w="7069" w:type="dxa"/>
            <w:tcBorders>
              <w:top w:val="single" w:color="auto" w:sz="4" w:space="0"/>
              <w:left w:val="single" w:color="auto" w:sz="4" w:space="0"/>
              <w:bottom w:val="single" w:color="auto" w:sz="4" w:space="0"/>
            </w:tcBorders>
            <w:shd w:val="clear" w:color="auto" w:fill="auto"/>
            <w:vAlign w:val="center"/>
          </w:tcPr>
          <w:p w14:paraId="4D4A6083">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公开招标</w:t>
            </w:r>
          </w:p>
        </w:tc>
      </w:tr>
      <w:tr w14:paraId="7C248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0EC02553">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5E841434">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资金来源</w:t>
            </w:r>
          </w:p>
        </w:tc>
        <w:tc>
          <w:tcPr>
            <w:tcW w:w="7069" w:type="dxa"/>
            <w:tcBorders>
              <w:top w:val="single" w:color="auto" w:sz="4" w:space="0"/>
              <w:left w:val="single" w:color="auto" w:sz="4" w:space="0"/>
              <w:bottom w:val="single" w:color="auto" w:sz="4" w:space="0"/>
            </w:tcBorders>
            <w:shd w:val="clear" w:color="auto" w:fill="auto"/>
            <w:vAlign w:val="center"/>
          </w:tcPr>
          <w:p w14:paraId="48775658">
            <w:pPr>
              <w:spacing w:line="360" w:lineRule="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自筹资金</w:t>
            </w:r>
          </w:p>
        </w:tc>
      </w:tr>
      <w:tr w14:paraId="08635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6F5A0F78">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5ECEA665">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预算金额</w:t>
            </w:r>
          </w:p>
        </w:tc>
        <w:tc>
          <w:tcPr>
            <w:tcW w:w="7069" w:type="dxa"/>
            <w:tcBorders>
              <w:top w:val="single" w:color="auto" w:sz="4" w:space="0"/>
              <w:left w:val="single" w:color="auto" w:sz="4" w:space="0"/>
              <w:bottom w:val="single" w:color="auto" w:sz="4" w:space="0"/>
            </w:tcBorders>
            <w:shd w:val="clear" w:color="auto" w:fill="auto"/>
            <w:vAlign w:val="center"/>
          </w:tcPr>
          <w:p w14:paraId="4D4627F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详见招标公告</w:t>
            </w:r>
          </w:p>
        </w:tc>
      </w:tr>
      <w:tr w14:paraId="22B89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5463A58F">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5BD8C6A4">
            <w:pPr>
              <w:spacing w:line="360" w:lineRule="auto"/>
              <w:jc w:val="center"/>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最高投标限价</w:t>
            </w:r>
          </w:p>
        </w:tc>
        <w:tc>
          <w:tcPr>
            <w:tcW w:w="7069" w:type="dxa"/>
            <w:tcBorders>
              <w:top w:val="single" w:color="auto" w:sz="4" w:space="0"/>
              <w:left w:val="single" w:color="auto" w:sz="4" w:space="0"/>
              <w:bottom w:val="single" w:color="auto" w:sz="4" w:space="0"/>
            </w:tcBorders>
            <w:shd w:val="clear" w:color="auto" w:fill="auto"/>
            <w:vAlign w:val="center"/>
          </w:tcPr>
          <w:p w14:paraId="79290DE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详见招标公告</w:t>
            </w:r>
          </w:p>
        </w:tc>
      </w:tr>
      <w:tr w14:paraId="5B85E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3DDE2EA1">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53674418">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项目地点</w:t>
            </w:r>
          </w:p>
        </w:tc>
        <w:tc>
          <w:tcPr>
            <w:tcW w:w="7069" w:type="dxa"/>
            <w:tcBorders>
              <w:top w:val="single" w:color="auto" w:sz="4" w:space="0"/>
              <w:left w:val="single" w:color="auto" w:sz="4" w:space="0"/>
              <w:bottom w:val="single" w:color="auto" w:sz="4" w:space="0"/>
            </w:tcBorders>
            <w:shd w:val="clear" w:color="auto" w:fill="auto"/>
            <w:vAlign w:val="center"/>
          </w:tcPr>
          <w:p w14:paraId="0B140134">
            <w:pPr>
              <w:spacing w:line="360" w:lineRule="auto"/>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招标人</w:t>
            </w:r>
            <w:r>
              <w:rPr>
                <w:rFonts w:hint="eastAsia"/>
                <w:color w:val="000000" w:themeColor="text1"/>
                <w:szCs w:val="21"/>
                <w14:textFill>
                  <w14:solidFill>
                    <w14:schemeClr w14:val="tx1"/>
                  </w14:solidFill>
                </w14:textFill>
              </w:rPr>
              <w:t>指定地点</w:t>
            </w:r>
          </w:p>
        </w:tc>
      </w:tr>
      <w:tr w14:paraId="31EB4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right w:val="single" w:color="auto" w:sz="4" w:space="0"/>
            </w:tcBorders>
            <w:vAlign w:val="center"/>
          </w:tcPr>
          <w:p w14:paraId="2328DFB7">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1898" w:type="dxa"/>
            <w:tcBorders>
              <w:top w:val="single" w:color="auto" w:sz="4" w:space="0"/>
              <w:left w:val="single" w:color="auto" w:sz="4" w:space="0"/>
              <w:right w:val="single" w:color="auto" w:sz="4" w:space="0"/>
            </w:tcBorders>
            <w:shd w:val="clear" w:color="auto" w:fill="auto"/>
            <w:vAlign w:val="center"/>
          </w:tcPr>
          <w:p w14:paraId="56F04017">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合同履行期限</w:t>
            </w:r>
          </w:p>
        </w:tc>
        <w:tc>
          <w:tcPr>
            <w:tcW w:w="7069" w:type="dxa"/>
            <w:tcBorders>
              <w:top w:val="single" w:color="auto" w:sz="4" w:space="0"/>
              <w:left w:val="single" w:color="auto" w:sz="4" w:space="0"/>
              <w:bottom w:val="single" w:color="auto" w:sz="4" w:space="0"/>
            </w:tcBorders>
            <w:shd w:val="clear" w:color="auto" w:fill="auto"/>
            <w:vAlign w:val="center"/>
          </w:tcPr>
          <w:p w14:paraId="75E50209">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自合同签订之日起后二个月</w:t>
            </w:r>
          </w:p>
        </w:tc>
      </w:tr>
      <w:tr w14:paraId="4D569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786" w:type="dxa"/>
            <w:tcBorders>
              <w:top w:val="single" w:color="auto" w:sz="4" w:space="0"/>
              <w:bottom w:val="single" w:color="auto" w:sz="4" w:space="0"/>
              <w:right w:val="single" w:color="auto" w:sz="4" w:space="0"/>
            </w:tcBorders>
            <w:vAlign w:val="center"/>
          </w:tcPr>
          <w:p w14:paraId="4AE41EAF">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48357C70">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资格要求</w:t>
            </w:r>
          </w:p>
        </w:tc>
        <w:tc>
          <w:tcPr>
            <w:tcW w:w="7069" w:type="dxa"/>
            <w:tcBorders>
              <w:top w:val="single" w:color="auto" w:sz="4" w:space="0"/>
              <w:left w:val="single" w:color="auto" w:sz="4" w:space="0"/>
              <w:bottom w:val="single" w:color="auto" w:sz="4" w:space="0"/>
            </w:tcBorders>
            <w:shd w:val="clear" w:color="auto" w:fill="auto"/>
            <w:vAlign w:val="center"/>
          </w:tcPr>
          <w:p w14:paraId="3AA4DEEC">
            <w:pPr>
              <w:pStyle w:val="21"/>
              <w:widowControl/>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详见招标公告</w:t>
            </w:r>
          </w:p>
        </w:tc>
      </w:tr>
      <w:tr w14:paraId="4DBB0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23926464">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5479BCA1">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资格审查方式</w:t>
            </w:r>
          </w:p>
        </w:tc>
        <w:tc>
          <w:tcPr>
            <w:tcW w:w="7069" w:type="dxa"/>
            <w:tcBorders>
              <w:top w:val="single" w:color="auto" w:sz="4" w:space="0"/>
              <w:left w:val="single" w:color="auto" w:sz="4" w:space="0"/>
              <w:bottom w:val="single" w:color="auto" w:sz="4" w:space="0"/>
            </w:tcBorders>
            <w:shd w:val="clear" w:color="auto" w:fill="auto"/>
            <w:vAlign w:val="center"/>
          </w:tcPr>
          <w:p w14:paraId="0DC389CD">
            <w:pPr>
              <w:pStyle w:val="21"/>
              <w:widowControl/>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资格后审</w:t>
            </w:r>
          </w:p>
        </w:tc>
      </w:tr>
      <w:tr w14:paraId="42A53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0C35DE89">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052FECEA">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7069" w:type="dxa"/>
            <w:tcBorders>
              <w:top w:val="single" w:color="auto" w:sz="4" w:space="0"/>
              <w:left w:val="single" w:color="auto" w:sz="4" w:space="0"/>
              <w:bottom w:val="single" w:color="auto" w:sz="4" w:space="0"/>
            </w:tcBorders>
            <w:shd w:val="clear" w:color="auto" w:fill="auto"/>
            <w:vAlign w:val="center"/>
          </w:tcPr>
          <w:p w14:paraId="34121ED5">
            <w:pPr>
              <w:pStyle w:val="21"/>
              <w:widowControl/>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90日历天（从投标截止时间算起）</w:t>
            </w:r>
          </w:p>
        </w:tc>
      </w:tr>
      <w:tr w14:paraId="0E079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6B54496A">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4E3680FA">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7069" w:type="dxa"/>
            <w:tcBorders>
              <w:top w:val="single" w:color="auto" w:sz="4" w:space="0"/>
              <w:left w:val="single" w:color="auto" w:sz="4" w:space="0"/>
              <w:bottom w:val="single" w:color="auto" w:sz="4" w:space="0"/>
            </w:tcBorders>
            <w:shd w:val="clear" w:color="auto" w:fill="auto"/>
            <w:vAlign w:val="center"/>
          </w:tcPr>
          <w:p w14:paraId="39A58471">
            <w:pPr>
              <w:pStyle w:val="21"/>
              <w:widowControl/>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本项目不收取投标保证金</w:t>
            </w:r>
          </w:p>
        </w:tc>
      </w:tr>
      <w:tr w14:paraId="38669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02D510BF">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1BC38713">
            <w:pPr>
              <w:spacing w:line="360" w:lineRule="auto"/>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投标文件要求</w:t>
            </w:r>
          </w:p>
        </w:tc>
        <w:tc>
          <w:tcPr>
            <w:tcW w:w="7069" w:type="dxa"/>
            <w:tcBorders>
              <w:top w:val="single" w:color="auto" w:sz="4" w:space="0"/>
              <w:left w:val="single" w:color="auto" w:sz="4" w:space="0"/>
              <w:bottom w:val="single" w:color="auto" w:sz="4" w:space="0"/>
            </w:tcBorders>
            <w:shd w:val="clear" w:color="auto" w:fill="auto"/>
            <w:vAlign w:val="center"/>
          </w:tcPr>
          <w:p w14:paraId="0DC36977">
            <w:pPr>
              <w:spacing w:line="360" w:lineRule="auto"/>
              <w:jc w:val="left"/>
              <w:rPr>
                <w:rFonts w:ascii="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正本一份，副本</w:t>
            </w:r>
            <w:r>
              <w:rPr>
                <w:rFonts w:hint="eastAsia" w:ascii="宋体" w:hAnsi="宋体" w:cs="宋体"/>
                <w:b/>
                <w:bCs/>
                <w:color w:val="000000" w:themeColor="text1"/>
                <w:szCs w:val="21"/>
                <w:lang w:val="en-US" w:eastAsia="zh-CN"/>
                <w14:textFill>
                  <w14:solidFill>
                    <w14:schemeClr w14:val="tx1"/>
                  </w14:solidFill>
                </w14:textFill>
              </w:rPr>
              <w:t>一</w:t>
            </w:r>
            <w:r>
              <w:rPr>
                <w:rFonts w:hint="eastAsia" w:ascii="宋体" w:hAnsi="宋体" w:cs="宋体"/>
                <w:b/>
                <w:bCs/>
                <w:color w:val="000000" w:themeColor="text1"/>
                <w:szCs w:val="21"/>
                <w14:textFill>
                  <w14:solidFill>
                    <w14:schemeClr w14:val="tx1"/>
                  </w14:solidFill>
                </w14:textFill>
              </w:rPr>
              <w:t>份，</w:t>
            </w:r>
            <w:r>
              <w:rPr>
                <w:rFonts w:hint="eastAsia" w:ascii="宋体" w:hAnsi="宋体" w:cs="宋体"/>
                <w:color w:val="000000" w:themeColor="text1"/>
                <w:szCs w:val="21"/>
                <w14:textFill>
                  <w14:solidFill>
                    <w14:schemeClr w14:val="tx1"/>
                  </w14:solidFill>
                </w14:textFill>
              </w:rPr>
              <w:t>正、副本分别装订成册合并密封在一个档案袋内。根据招标文件要求签字、盖章。</w:t>
            </w:r>
          </w:p>
        </w:tc>
      </w:tr>
      <w:tr w14:paraId="7C735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786" w:type="dxa"/>
            <w:tcBorders>
              <w:top w:val="single" w:color="auto" w:sz="4" w:space="0"/>
              <w:bottom w:val="single" w:color="auto" w:sz="4" w:space="0"/>
              <w:right w:val="single" w:color="auto" w:sz="4" w:space="0"/>
            </w:tcBorders>
            <w:vAlign w:val="center"/>
          </w:tcPr>
          <w:p w14:paraId="6FE93DC2">
            <w:pPr>
              <w:spacing w:line="360" w:lineRule="auto"/>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7151497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媒介发布</w:t>
            </w:r>
          </w:p>
        </w:tc>
        <w:tc>
          <w:tcPr>
            <w:tcW w:w="7069" w:type="dxa"/>
            <w:tcBorders>
              <w:top w:val="single" w:color="auto" w:sz="4" w:space="0"/>
              <w:left w:val="single" w:color="auto" w:sz="4" w:space="0"/>
              <w:bottom w:val="single" w:color="auto" w:sz="4" w:space="0"/>
            </w:tcBorders>
            <w:shd w:val="clear" w:color="auto" w:fill="auto"/>
            <w:vAlign w:val="center"/>
          </w:tcPr>
          <w:p w14:paraId="631E70A1">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本次招标公告在</w:t>
            </w:r>
          </w:p>
          <w:p w14:paraId="53C56CE0">
            <w:pPr>
              <w:pStyle w:val="21"/>
              <w:widowControl/>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安庆市新闻传媒中心（</w:t>
            </w:r>
            <w:r>
              <w:rPr>
                <w:rFonts w:hint="eastAsia" w:ascii="宋体" w:hAnsi="宋体" w:eastAsia="宋体" w:cs="宋体"/>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1"/>
                <w:lang w:val="en-US" w:eastAsia="zh-CN" w:bidi="ar-SA"/>
                <w14:textFill>
                  <w14:solidFill>
                    <w14:schemeClr w14:val="tx1"/>
                  </w14:solidFill>
                </w14:textFill>
              </w:rPr>
              <w:instrText xml:space="preserve"> HYPERLINK "http://www.aqnews.com.cn/" </w:instrText>
            </w:r>
            <w:r>
              <w:rPr>
                <w:rFonts w:hint="eastAsia" w:ascii="宋体" w:hAnsi="宋体" w:eastAsia="宋体" w:cs="宋体"/>
                <w:color w:val="000000" w:themeColor="text1"/>
                <w:kern w:val="2"/>
                <w:sz w:val="21"/>
                <w:szCs w:val="21"/>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1"/>
                <w:szCs w:val="21"/>
                <w:lang w:val="en-US" w:eastAsia="zh-CN" w:bidi="ar-SA"/>
                <w14:textFill>
                  <w14:solidFill>
                    <w14:schemeClr w14:val="tx1"/>
                  </w14:solidFill>
                </w14:textFill>
              </w:rPr>
              <w:t>安庆新闻网</w:t>
            </w:r>
            <w:r>
              <w:rPr>
                <w:rFonts w:hint="eastAsia" w:ascii="宋体" w:hAnsi="宋体" w:eastAsia="宋体" w:cs="宋体"/>
                <w:color w:val="000000" w:themeColor="text1"/>
                <w:kern w:val="2"/>
                <w:sz w:val="21"/>
                <w:szCs w:val="21"/>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1"/>
                <w:szCs w:val="21"/>
                <w:lang w:val="en-US" w:eastAsia="zh-CN" w:bidi="ar-SA"/>
                <w14:textFill>
                  <w14:solidFill>
                    <w14:schemeClr w14:val="tx1"/>
                  </w14:solidFill>
                </w14:textFill>
              </w:rPr>
              <w:t>www.aqnews.com.cn）</w:t>
            </w:r>
          </w:p>
        </w:tc>
      </w:tr>
      <w:tr w14:paraId="03AB9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6" w:type="dxa"/>
            <w:tcBorders>
              <w:top w:val="single" w:color="auto" w:sz="4" w:space="0"/>
              <w:bottom w:val="single" w:color="auto" w:sz="4" w:space="0"/>
              <w:right w:val="single" w:color="auto" w:sz="4" w:space="0"/>
            </w:tcBorders>
            <w:vAlign w:val="center"/>
          </w:tcPr>
          <w:p w14:paraId="09AF13C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1AB64109">
            <w:pPr>
              <w:spacing w:line="360" w:lineRule="auto"/>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w:t>
            </w:r>
          </w:p>
        </w:tc>
        <w:tc>
          <w:tcPr>
            <w:tcW w:w="7069" w:type="dxa"/>
            <w:tcBorders>
              <w:top w:val="single" w:color="auto" w:sz="4" w:space="0"/>
              <w:left w:val="single" w:color="auto" w:sz="4" w:space="0"/>
              <w:bottom w:val="single" w:color="auto" w:sz="4" w:space="0"/>
            </w:tcBorders>
            <w:shd w:val="clear" w:color="auto" w:fill="auto"/>
            <w:vAlign w:val="center"/>
          </w:tcPr>
          <w:p w14:paraId="0570212D">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投标截止时间：</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日1</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0分。</w:t>
            </w:r>
          </w:p>
          <w:p w14:paraId="0ACBBDA5">
            <w:pPr>
              <w:pStyle w:val="21"/>
              <w:widowControl/>
              <w:spacing w:line="360" w:lineRule="auto"/>
              <w:jc w:val="both"/>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2.投标人须在</w:t>
            </w:r>
            <w:r>
              <w:rPr>
                <w:rFonts w:hint="eastAsia" w:ascii="宋体" w:hAnsi="宋体"/>
                <w:color w:val="000000" w:themeColor="text1"/>
                <w:szCs w:val="21"/>
                <w14:textFill>
                  <w14:solidFill>
                    <w14:schemeClr w14:val="tx1"/>
                  </w14:solidFill>
                </w14:textFill>
              </w:rPr>
              <w:t>投标截止时间</w:t>
            </w:r>
            <w:r>
              <w:rPr>
                <w:rFonts w:hint="eastAsia" w:ascii="宋体" w:hAnsi="宋体" w:cs="宋体"/>
                <w:color w:val="000000" w:themeColor="text1"/>
                <w:szCs w:val="21"/>
                <w14:textFill>
                  <w14:solidFill>
                    <w14:schemeClr w14:val="tx1"/>
                  </w14:solidFill>
                </w14:textFill>
              </w:rPr>
              <w:t>前递交投标文件。</w:t>
            </w:r>
          </w:p>
        </w:tc>
      </w:tr>
      <w:tr w14:paraId="2456F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6" w:type="dxa"/>
            <w:tcBorders>
              <w:top w:val="single" w:color="auto" w:sz="4" w:space="0"/>
              <w:bottom w:val="single" w:color="auto" w:sz="4" w:space="0"/>
              <w:right w:val="single" w:color="auto" w:sz="4" w:space="0"/>
            </w:tcBorders>
            <w:vAlign w:val="center"/>
          </w:tcPr>
          <w:p w14:paraId="7964269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2827C2DB">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开标时间和地点</w:t>
            </w:r>
          </w:p>
        </w:tc>
        <w:tc>
          <w:tcPr>
            <w:tcW w:w="7069" w:type="dxa"/>
            <w:tcBorders>
              <w:top w:val="single" w:color="auto" w:sz="4" w:space="0"/>
              <w:left w:val="single" w:color="auto" w:sz="4" w:space="0"/>
              <w:bottom w:val="single" w:color="auto" w:sz="4" w:space="0"/>
            </w:tcBorders>
            <w:shd w:val="clear" w:color="auto" w:fill="auto"/>
            <w:vAlign w:val="center"/>
          </w:tcPr>
          <w:p w14:paraId="4411F9B3">
            <w:pPr>
              <w:pStyle w:val="21"/>
              <w:widowControl/>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开标时间：</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日1</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0分</w:t>
            </w:r>
          </w:p>
          <w:p w14:paraId="651FBD68">
            <w:pPr>
              <w:pStyle w:val="21"/>
              <w:widowControl/>
              <w:spacing w:line="360" w:lineRule="auto"/>
              <w:jc w:val="both"/>
              <w:rPr>
                <w:rFonts w:ascii="宋体"/>
                <w:color w:val="000000" w:themeColor="text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开标地点：</w:t>
            </w:r>
            <w:r>
              <w:rPr>
                <w:rFonts w:hint="eastAsia" w:ascii="宋体" w:hAnsi="宋体" w:cs="宋体"/>
                <w:color w:val="000000" w:themeColor="text1"/>
                <w:szCs w:val="21"/>
                <w14:textFill>
                  <w14:solidFill>
                    <w14:schemeClr w14:val="tx1"/>
                  </w14:solidFill>
                </w14:textFill>
              </w:rPr>
              <w:t>安庆市新闻传媒中心九楼</w:t>
            </w:r>
            <w:r>
              <w:rPr>
                <w:rFonts w:hint="eastAsia" w:ascii="宋体" w:hAnsi="宋体" w:cs="宋体"/>
                <w:color w:val="000000" w:themeColor="text1"/>
                <w:szCs w:val="21"/>
                <w:lang w:val="en-US" w:eastAsia="zh-CN"/>
                <w14:textFill>
                  <w14:solidFill>
                    <w14:schemeClr w14:val="tx1"/>
                  </w14:solidFill>
                </w14:textFill>
              </w:rPr>
              <w:t>纪检监察室</w:t>
            </w:r>
          </w:p>
        </w:tc>
      </w:tr>
      <w:tr w14:paraId="21007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6A6E5FD9">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8</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7575230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评标方法</w:t>
            </w:r>
          </w:p>
        </w:tc>
        <w:tc>
          <w:tcPr>
            <w:tcW w:w="7069" w:type="dxa"/>
            <w:tcBorders>
              <w:top w:val="single" w:color="auto" w:sz="4" w:space="0"/>
              <w:left w:val="single" w:color="auto" w:sz="4" w:space="0"/>
              <w:bottom w:val="single" w:color="auto" w:sz="4" w:space="0"/>
            </w:tcBorders>
            <w:shd w:val="clear" w:color="auto" w:fill="auto"/>
            <w:vAlign w:val="center"/>
          </w:tcPr>
          <w:p w14:paraId="381D404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综合评分法</w:t>
            </w:r>
          </w:p>
        </w:tc>
      </w:tr>
      <w:tr w14:paraId="36122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786" w:type="dxa"/>
            <w:tcBorders>
              <w:top w:val="single" w:color="auto" w:sz="4" w:space="0"/>
              <w:bottom w:val="single" w:color="auto" w:sz="4" w:space="0"/>
              <w:right w:val="single" w:color="auto" w:sz="4" w:space="0"/>
            </w:tcBorders>
            <w:vAlign w:val="center"/>
          </w:tcPr>
          <w:p w14:paraId="47832DD6">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7A00D1E5">
            <w:pPr>
              <w:jc w:val="center"/>
              <w:rPr>
                <w:rFonts w:ascii="宋体" w:hAnsi="宋体"/>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招标人</w:t>
            </w:r>
            <w:r>
              <w:rPr>
                <w:rFonts w:hint="eastAsia"/>
                <w:color w:val="000000" w:themeColor="text1"/>
                <w14:textFill>
                  <w14:solidFill>
                    <w14:schemeClr w14:val="tx1"/>
                  </w14:solidFill>
                </w14:textFill>
              </w:rPr>
              <w:t>澄清或修改招标文件的时间</w:t>
            </w:r>
          </w:p>
        </w:tc>
        <w:tc>
          <w:tcPr>
            <w:tcW w:w="7069" w:type="dxa"/>
            <w:tcBorders>
              <w:top w:val="single" w:color="auto" w:sz="4" w:space="0"/>
              <w:left w:val="single" w:color="auto" w:sz="4" w:space="0"/>
              <w:bottom w:val="single" w:color="auto" w:sz="4" w:space="0"/>
            </w:tcBorders>
            <w:shd w:val="clear" w:color="auto" w:fill="auto"/>
            <w:vAlign w:val="center"/>
          </w:tcPr>
          <w:p w14:paraId="2D964180">
            <w:pPr>
              <w:spacing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投标截止时间15日前（不影响投标文件编制的除外）</w:t>
            </w:r>
          </w:p>
        </w:tc>
      </w:tr>
      <w:tr w14:paraId="529DE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786" w:type="dxa"/>
            <w:tcBorders>
              <w:top w:val="single" w:color="auto" w:sz="4" w:space="0"/>
              <w:bottom w:val="single" w:color="auto" w:sz="4" w:space="0"/>
              <w:right w:val="single" w:color="auto" w:sz="4" w:space="0"/>
            </w:tcBorders>
            <w:vAlign w:val="center"/>
          </w:tcPr>
          <w:p w14:paraId="6CAA157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6F8514F8">
            <w:pPr>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投标人提出异议的截止时间</w:t>
            </w:r>
          </w:p>
        </w:tc>
        <w:tc>
          <w:tcPr>
            <w:tcW w:w="7069" w:type="dxa"/>
            <w:tcBorders>
              <w:top w:val="single" w:color="auto" w:sz="4" w:space="0"/>
              <w:left w:val="single" w:color="auto" w:sz="4" w:space="0"/>
              <w:bottom w:val="single" w:color="auto" w:sz="4" w:space="0"/>
            </w:tcBorders>
            <w:shd w:val="clear" w:color="auto" w:fill="auto"/>
            <w:vAlign w:val="center"/>
          </w:tcPr>
          <w:p w14:paraId="12757003">
            <w:pPr>
              <w:spacing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投标截止时间10日前</w:t>
            </w:r>
          </w:p>
        </w:tc>
      </w:tr>
      <w:tr w14:paraId="5F851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786" w:type="dxa"/>
            <w:tcBorders>
              <w:top w:val="single" w:color="auto" w:sz="4" w:space="0"/>
              <w:bottom w:val="single" w:color="auto" w:sz="4" w:space="0"/>
              <w:right w:val="single" w:color="auto" w:sz="4" w:space="0"/>
            </w:tcBorders>
            <w:vAlign w:val="center"/>
          </w:tcPr>
          <w:p w14:paraId="794438B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2FCAFCCE">
            <w:pPr>
              <w:jc w:val="center"/>
              <w:rPr>
                <w:rFonts w:ascii="宋体" w:hAnsi="宋体"/>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招标人</w:t>
            </w:r>
            <w:r>
              <w:rPr>
                <w:rFonts w:hint="eastAsia"/>
                <w:color w:val="000000" w:themeColor="text1"/>
                <w14:textFill>
                  <w14:solidFill>
                    <w14:schemeClr w14:val="tx1"/>
                  </w14:solidFill>
                </w14:textFill>
              </w:rPr>
              <w:t>答复异议的时间</w:t>
            </w:r>
          </w:p>
        </w:tc>
        <w:tc>
          <w:tcPr>
            <w:tcW w:w="7069" w:type="dxa"/>
            <w:tcBorders>
              <w:top w:val="single" w:color="auto" w:sz="4" w:space="0"/>
              <w:left w:val="single" w:color="auto" w:sz="4" w:space="0"/>
              <w:bottom w:val="single" w:color="auto" w:sz="4" w:space="0"/>
            </w:tcBorders>
            <w:shd w:val="clear" w:color="auto" w:fill="auto"/>
            <w:vAlign w:val="center"/>
          </w:tcPr>
          <w:p w14:paraId="02015904">
            <w:pPr>
              <w:spacing w:line="4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投标截止时间7日前</w:t>
            </w:r>
          </w:p>
        </w:tc>
      </w:tr>
      <w:tr w14:paraId="30658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786" w:type="dxa"/>
            <w:tcBorders>
              <w:top w:val="single" w:color="auto" w:sz="4" w:space="0"/>
              <w:bottom w:val="single" w:color="auto" w:sz="4" w:space="0"/>
              <w:right w:val="single" w:color="auto" w:sz="4" w:space="0"/>
            </w:tcBorders>
            <w:vAlign w:val="center"/>
          </w:tcPr>
          <w:p w14:paraId="61E7EF9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6013C34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7069" w:type="dxa"/>
            <w:tcBorders>
              <w:top w:val="single" w:color="auto" w:sz="4" w:space="0"/>
              <w:left w:val="single" w:color="auto" w:sz="4" w:space="0"/>
              <w:bottom w:val="single" w:color="auto" w:sz="4" w:space="0"/>
            </w:tcBorders>
            <w:shd w:val="clear" w:color="auto" w:fill="auto"/>
            <w:vAlign w:val="center"/>
          </w:tcPr>
          <w:p w14:paraId="188D3B7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本项目不收取</w:t>
            </w:r>
          </w:p>
        </w:tc>
      </w:tr>
      <w:tr w14:paraId="2E5BB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86" w:type="dxa"/>
            <w:tcBorders>
              <w:top w:val="single" w:color="auto" w:sz="4" w:space="0"/>
              <w:bottom w:val="single" w:color="auto" w:sz="4" w:space="0"/>
              <w:right w:val="single" w:color="auto" w:sz="4" w:space="0"/>
            </w:tcBorders>
            <w:vAlign w:val="center"/>
          </w:tcPr>
          <w:p w14:paraId="718809A4">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060DAA5E">
            <w:pPr>
              <w:spacing w:line="360"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付款方式</w:t>
            </w:r>
          </w:p>
        </w:tc>
        <w:tc>
          <w:tcPr>
            <w:tcW w:w="7069" w:type="dxa"/>
            <w:tcBorders>
              <w:top w:val="single" w:color="auto" w:sz="4" w:space="0"/>
              <w:left w:val="single" w:color="auto" w:sz="4" w:space="0"/>
              <w:bottom w:val="single" w:color="auto" w:sz="4" w:space="0"/>
            </w:tcBorders>
            <w:shd w:val="clear" w:color="auto" w:fill="auto"/>
            <w:vAlign w:val="center"/>
          </w:tcPr>
          <w:p w14:paraId="6B5F2253">
            <w:pPr>
              <w:spacing w:line="360" w:lineRule="auto"/>
              <w:rPr>
                <w:rFonts w:ascii="宋体" w:hAnsi="宋体" w:cs="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经</w:t>
            </w:r>
            <w:r>
              <w:rPr>
                <w:rFonts w:hint="eastAsia" w:ascii="宋体" w:hAnsi="宋体"/>
                <w:b/>
                <w:bCs/>
                <w:color w:val="000000" w:themeColor="text1"/>
                <w:szCs w:val="21"/>
                <w:lang w:val="en-US" w:eastAsia="zh-CN"/>
                <w14:textFill>
                  <w14:solidFill>
                    <w14:schemeClr w14:val="tx1"/>
                  </w14:solidFill>
                </w14:textFill>
              </w:rPr>
              <w:t>招标人</w:t>
            </w:r>
            <w:r>
              <w:rPr>
                <w:rFonts w:hint="eastAsia" w:ascii="宋体" w:hAnsi="宋体"/>
                <w:b/>
                <w:bCs/>
                <w:color w:val="000000" w:themeColor="text1"/>
                <w:szCs w:val="21"/>
                <w14:textFill>
                  <w14:solidFill>
                    <w14:schemeClr w14:val="tx1"/>
                  </w14:solidFill>
                </w14:textFill>
              </w:rPr>
              <w:t>验收合格，成交人开具</w:t>
            </w:r>
            <w:r>
              <w:rPr>
                <w:rFonts w:hint="eastAsia" w:ascii="宋体" w:hAnsi="宋体"/>
                <w:b/>
                <w:bCs/>
                <w:color w:val="000000" w:themeColor="text1"/>
                <w:szCs w:val="21"/>
                <w:lang w:val="en-US" w:eastAsia="zh-CN"/>
                <w14:textFill>
                  <w14:solidFill>
                    <w14:schemeClr w14:val="tx1"/>
                  </w14:solidFill>
                </w14:textFill>
              </w:rPr>
              <w:t>增值税专用</w:t>
            </w:r>
            <w:r>
              <w:rPr>
                <w:rFonts w:hint="eastAsia" w:ascii="宋体" w:hAnsi="宋体"/>
                <w:b/>
                <w:bCs/>
                <w:color w:val="000000" w:themeColor="text1"/>
                <w:szCs w:val="21"/>
                <w14:textFill>
                  <w14:solidFill>
                    <w14:schemeClr w14:val="tx1"/>
                  </w14:solidFill>
                </w14:textFill>
              </w:rPr>
              <w:t>发票，</w:t>
            </w:r>
            <w:r>
              <w:rPr>
                <w:rFonts w:hint="eastAsia" w:ascii="宋体" w:hAnsi="宋体"/>
                <w:b/>
                <w:bCs/>
                <w:color w:val="000000" w:themeColor="text1"/>
                <w:szCs w:val="21"/>
                <w:lang w:eastAsia="zh-CN"/>
                <w14:textFill>
                  <w14:solidFill>
                    <w14:schemeClr w14:val="tx1"/>
                  </w14:solidFill>
                </w14:textFill>
              </w:rPr>
              <w:t>招标人</w:t>
            </w:r>
            <w:r>
              <w:rPr>
                <w:rFonts w:hint="eastAsia" w:ascii="宋体" w:hAnsi="宋体"/>
                <w:b/>
                <w:bCs/>
                <w:color w:val="000000" w:themeColor="text1"/>
                <w:szCs w:val="21"/>
                <w14:textFill>
                  <w14:solidFill>
                    <w14:schemeClr w14:val="tx1"/>
                  </w14:solidFill>
                </w14:textFill>
              </w:rPr>
              <w:t>收到发票后</w:t>
            </w:r>
            <w:r>
              <w:rPr>
                <w:rFonts w:hint="eastAsia" w:ascii="宋体" w:hAnsi="宋体"/>
                <w:b/>
                <w:bCs/>
                <w:color w:val="000000" w:themeColor="text1"/>
                <w:szCs w:val="21"/>
                <w:lang w:val="en-US" w:eastAsia="zh-CN"/>
                <w14:textFill>
                  <w14:solidFill>
                    <w14:schemeClr w14:val="tx1"/>
                  </w14:solidFill>
                </w14:textFill>
              </w:rPr>
              <w:t>十五个工作日内</w:t>
            </w:r>
            <w:r>
              <w:rPr>
                <w:rFonts w:hint="eastAsia" w:ascii="宋体" w:hAnsi="宋体"/>
                <w:b/>
                <w:bCs/>
                <w:color w:val="000000" w:themeColor="text1"/>
                <w:szCs w:val="21"/>
                <w14:textFill>
                  <w14:solidFill>
                    <w14:schemeClr w14:val="tx1"/>
                  </w14:solidFill>
                </w14:textFill>
              </w:rPr>
              <w:t>支付合同价款的100%。</w:t>
            </w:r>
          </w:p>
        </w:tc>
      </w:tr>
      <w:tr w14:paraId="57BD5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786" w:type="dxa"/>
            <w:tcBorders>
              <w:top w:val="single" w:color="auto" w:sz="4" w:space="0"/>
              <w:bottom w:val="single" w:color="auto" w:sz="4" w:space="0"/>
              <w:right w:val="single" w:color="auto" w:sz="4" w:space="0"/>
            </w:tcBorders>
            <w:vAlign w:val="center"/>
          </w:tcPr>
          <w:p w14:paraId="1868007B">
            <w:pPr>
              <w:spacing w:line="360" w:lineRule="auto"/>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5</w:t>
            </w:r>
          </w:p>
        </w:tc>
        <w:tc>
          <w:tcPr>
            <w:tcW w:w="1898" w:type="dxa"/>
            <w:tcBorders>
              <w:top w:val="single" w:color="auto" w:sz="4" w:space="0"/>
              <w:left w:val="single" w:color="auto" w:sz="4" w:space="0"/>
              <w:bottom w:val="single" w:color="auto" w:sz="4" w:space="0"/>
              <w:right w:val="single" w:color="auto" w:sz="4" w:space="0"/>
            </w:tcBorders>
            <w:shd w:val="clear" w:color="auto" w:fill="auto"/>
            <w:vAlign w:val="center"/>
          </w:tcPr>
          <w:p w14:paraId="7F565C80">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c>
          <w:tcPr>
            <w:tcW w:w="7069" w:type="dxa"/>
            <w:tcBorders>
              <w:top w:val="single" w:color="auto" w:sz="4" w:space="0"/>
              <w:left w:val="single" w:color="auto" w:sz="4" w:space="0"/>
              <w:bottom w:val="single" w:color="auto" w:sz="4" w:space="0"/>
            </w:tcBorders>
            <w:shd w:val="clear" w:color="auto" w:fill="auto"/>
            <w:vAlign w:val="center"/>
          </w:tcPr>
          <w:p w14:paraId="47910D5D">
            <w:pPr>
              <w:spacing w:line="360"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本招标文件的解释权归</w:t>
            </w:r>
            <w:r>
              <w:rPr>
                <w:rFonts w:hint="eastAsia" w:ascii="宋体" w:hAnsi="宋体"/>
                <w:color w:val="000000" w:themeColor="text1"/>
                <w:szCs w:val="21"/>
                <w:lang w:eastAsia="zh-CN"/>
                <w14:textFill>
                  <w14:solidFill>
                    <w14:schemeClr w14:val="tx1"/>
                  </w14:solidFill>
                </w14:textFill>
              </w:rPr>
              <w:t>招标人</w:t>
            </w:r>
          </w:p>
        </w:tc>
      </w:tr>
    </w:tbl>
    <w:p w14:paraId="11D0ECB1">
      <w:pPr>
        <w:pStyle w:val="4"/>
        <w:spacing w:before="62" w:beforeLines="20" w:after="62" w:afterLines="20" w:line="480" w:lineRule="exact"/>
        <w:ind w:firstLine="0" w:firstLineChars="0"/>
        <w:jc w:val="center"/>
        <w:rPr>
          <w:rFonts w:hint="eastAsia" w:ascii="宋体" w:hAnsi="宋体" w:eastAsia="宋体" w:cs="宋体"/>
          <w:color w:val="000000" w:themeColor="text1"/>
          <w:kern w:val="2"/>
          <w:sz w:val="32"/>
          <w:szCs w:val="32"/>
          <w:lang w:val="zh-CN"/>
          <w14:textFill>
            <w14:solidFill>
              <w14:schemeClr w14:val="tx1"/>
            </w14:solidFill>
          </w14:textFill>
        </w:rPr>
      </w:pPr>
      <w:bookmarkStart w:id="40" w:name="_Toc54941331"/>
      <w:bookmarkStart w:id="41" w:name="_Toc439316872"/>
      <w:r>
        <w:rPr>
          <w:rFonts w:hint="eastAsia" w:ascii="宋体" w:hAnsi="宋体" w:eastAsia="宋体" w:cs="宋体"/>
          <w:color w:val="000000" w:themeColor="text1"/>
          <w:kern w:val="2"/>
          <w:sz w:val="32"/>
          <w:szCs w:val="32"/>
          <w:lang w:val="zh-CN"/>
          <w14:textFill>
            <w14:solidFill>
              <w14:schemeClr w14:val="tx1"/>
            </w14:solidFill>
          </w14:textFill>
        </w:rPr>
        <w:t>第二节 投标人须知</w:t>
      </w:r>
      <w:bookmarkEnd w:id="40"/>
      <w:bookmarkEnd w:id="41"/>
    </w:p>
    <w:p w14:paraId="3919CB31">
      <w:pPr>
        <w:autoSpaceDE w:val="0"/>
        <w:autoSpaceDN w:val="0"/>
        <w:spacing w:line="360" w:lineRule="auto"/>
        <w:ind w:firstLine="422" w:firstLineChars="200"/>
        <w:outlineLvl w:val="2"/>
        <w:rPr>
          <w:rFonts w:ascii="宋体"/>
          <w:b/>
          <w:bCs/>
          <w:color w:val="000000" w:themeColor="text1"/>
          <w:szCs w:val="21"/>
          <w:lang w:val="zh-CN"/>
          <w14:textFill>
            <w14:solidFill>
              <w14:schemeClr w14:val="tx1"/>
            </w14:solidFill>
          </w14:textFill>
        </w:rPr>
      </w:pPr>
      <w:bookmarkStart w:id="42" w:name="_Toc15670"/>
      <w:bookmarkStart w:id="43" w:name="_Toc54941332"/>
      <w:r>
        <w:rPr>
          <w:rFonts w:hint="eastAsia" w:ascii="宋体" w:hAnsi="宋体"/>
          <w:b/>
          <w:bCs/>
          <w:color w:val="000000" w:themeColor="text1"/>
          <w:szCs w:val="21"/>
          <w:lang w:val="zh-CN"/>
          <w14:textFill>
            <w14:solidFill>
              <w14:schemeClr w14:val="tx1"/>
            </w14:solidFill>
          </w14:textFill>
        </w:rPr>
        <w:t>一、总则</w:t>
      </w:r>
      <w:bookmarkEnd w:id="42"/>
      <w:bookmarkEnd w:id="43"/>
    </w:p>
    <w:p w14:paraId="009349FF">
      <w:pPr>
        <w:spacing w:line="360" w:lineRule="auto"/>
        <w:ind w:firstLine="422" w:firstLineChars="200"/>
        <w:rPr>
          <w:rFonts w:ascii="宋体" w:hAnsi="宋体"/>
          <w:b/>
          <w:bCs/>
          <w:color w:val="000000" w:themeColor="text1"/>
          <w:szCs w:val="21"/>
          <w:lang w:val="zh-CN"/>
          <w14:textFill>
            <w14:solidFill>
              <w14:schemeClr w14:val="tx1"/>
            </w14:solidFill>
          </w14:textFill>
        </w:rPr>
      </w:pPr>
      <w:bookmarkStart w:id="44" w:name="_Toc439316919"/>
      <w:bookmarkStart w:id="45" w:name="_Toc15055"/>
      <w:bookmarkStart w:id="46" w:name="_Toc21078"/>
      <w:bookmarkStart w:id="47" w:name="_Toc7325"/>
      <w:bookmarkStart w:id="48" w:name="_Toc10523"/>
      <w:bookmarkStart w:id="49" w:name="_Toc25270"/>
      <w:bookmarkStart w:id="50" w:name="_Toc439316873"/>
      <w:r>
        <w:rPr>
          <w:rFonts w:ascii="宋体" w:hAnsi="宋体"/>
          <w:b/>
          <w:bCs/>
          <w:color w:val="000000" w:themeColor="text1"/>
          <w:szCs w:val="21"/>
          <w:lang w:val="zh-CN"/>
          <w14:textFill>
            <w14:solidFill>
              <w14:schemeClr w14:val="tx1"/>
            </w14:solidFill>
          </w14:textFill>
        </w:rPr>
        <w:t>1</w:t>
      </w: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zh-CN"/>
          <w14:textFill>
            <w14:solidFill>
              <w14:schemeClr w14:val="tx1"/>
            </w14:solidFill>
          </w14:textFill>
        </w:rPr>
        <w:t>适用法律</w:t>
      </w:r>
      <w:bookmarkEnd w:id="44"/>
      <w:bookmarkEnd w:id="45"/>
      <w:bookmarkEnd w:id="46"/>
      <w:bookmarkEnd w:id="47"/>
      <w:bookmarkEnd w:id="48"/>
      <w:bookmarkEnd w:id="49"/>
      <w:bookmarkEnd w:id="50"/>
    </w:p>
    <w:p w14:paraId="54BF895C">
      <w:pPr>
        <w:spacing w:line="360" w:lineRule="auto"/>
        <w:ind w:firstLine="420" w:firstLineChars="200"/>
        <w:rPr>
          <w:rFonts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 xml:space="preserve">1.1 </w:t>
      </w:r>
      <w:r>
        <w:rPr>
          <w:rFonts w:hint="eastAsia" w:ascii="宋体" w:hAnsi="宋体" w:cs="宋体"/>
          <w:color w:val="000000" w:themeColor="text1"/>
          <w:szCs w:val="21"/>
          <w14:textFill>
            <w14:solidFill>
              <w14:schemeClr w14:val="tx1"/>
            </w14:solidFill>
          </w14:textFill>
        </w:rPr>
        <w:t>本招标文件根据有关法律、法规、规章制定</w:t>
      </w:r>
      <w:r>
        <w:rPr>
          <w:rFonts w:hint="eastAsia" w:ascii="宋体" w:hAnsi="宋体"/>
          <w:color w:val="000000" w:themeColor="text1"/>
          <w:szCs w:val="21"/>
          <w:lang w:val="zh-CN"/>
          <w14:textFill>
            <w14:solidFill>
              <w14:schemeClr w14:val="tx1"/>
            </w14:solidFill>
          </w14:textFill>
        </w:rPr>
        <w:t>。</w:t>
      </w:r>
    </w:p>
    <w:p w14:paraId="173B0A3B">
      <w:pPr>
        <w:spacing w:line="360" w:lineRule="auto"/>
        <w:ind w:firstLine="422" w:firstLineChars="200"/>
        <w:rPr>
          <w:rFonts w:ascii="宋体" w:hAnsi="宋体"/>
          <w:b/>
          <w:bCs/>
          <w:color w:val="000000" w:themeColor="text1"/>
          <w:szCs w:val="21"/>
          <w:lang w:val="zh-CN"/>
          <w14:textFill>
            <w14:solidFill>
              <w14:schemeClr w14:val="tx1"/>
            </w14:solidFill>
          </w14:textFill>
        </w:rPr>
      </w:pPr>
      <w:bookmarkStart w:id="51" w:name="_Toc1704"/>
      <w:bookmarkStart w:id="52" w:name="_Toc8228"/>
      <w:bookmarkStart w:id="53" w:name="_Toc439316874"/>
      <w:bookmarkStart w:id="54" w:name="_Toc439316920"/>
      <w:bookmarkStart w:id="55" w:name="_Toc24643"/>
      <w:bookmarkStart w:id="56" w:name="_Toc27113"/>
      <w:bookmarkStart w:id="57" w:name="_Toc10933"/>
      <w:r>
        <w:rPr>
          <w:rFonts w:ascii="宋体" w:hAnsi="宋体"/>
          <w:b/>
          <w:bCs/>
          <w:color w:val="000000" w:themeColor="text1"/>
          <w:szCs w:val="21"/>
          <w:lang w:val="zh-CN"/>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zh-CN"/>
          <w14:textFill>
            <w14:solidFill>
              <w14:schemeClr w14:val="tx1"/>
            </w14:solidFill>
          </w14:textFill>
        </w:rPr>
        <w:t>定义</w:t>
      </w:r>
      <w:bookmarkEnd w:id="51"/>
      <w:bookmarkEnd w:id="52"/>
      <w:bookmarkEnd w:id="53"/>
      <w:bookmarkEnd w:id="54"/>
      <w:bookmarkEnd w:id="55"/>
      <w:bookmarkEnd w:id="56"/>
      <w:bookmarkEnd w:id="57"/>
    </w:p>
    <w:p w14:paraId="65F6633D">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采购单位是指</w:t>
      </w:r>
      <w:r>
        <w:rPr>
          <w:rFonts w:hint="eastAsia" w:ascii="宋体" w:hAnsi="宋体"/>
          <w:color w:val="000000" w:themeColor="text1"/>
          <w:szCs w:val="21"/>
          <w:lang w:eastAsia="zh-CN"/>
          <w14:textFill>
            <w14:solidFill>
              <w14:schemeClr w14:val="tx1"/>
            </w14:solidFill>
          </w14:textFill>
        </w:rPr>
        <w:t>招标人</w:t>
      </w:r>
      <w:r>
        <w:rPr>
          <w:rFonts w:hint="eastAsia" w:ascii="宋体" w:hAnsi="宋体"/>
          <w:color w:val="000000" w:themeColor="text1"/>
          <w:szCs w:val="21"/>
          <w14:textFill>
            <w14:solidFill>
              <w14:schemeClr w14:val="tx1"/>
            </w14:solidFill>
          </w14:textFill>
        </w:rPr>
        <w:t>。</w:t>
      </w:r>
    </w:p>
    <w:p w14:paraId="2A80837B">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投标人是指对“投标人须知前附表”序号</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所指的项目表现出兴趣，按照约定的程序，从采购单位获取了招标文件，并实际参与了该项目投标活动的投标人。</w:t>
      </w:r>
    </w:p>
    <w:p w14:paraId="0F97712D">
      <w:pPr>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.投标人资格要求</w:t>
      </w:r>
    </w:p>
    <w:p w14:paraId="7E6C21BF">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参与本项目的投标人必须满足以下要求：见投标人须知前附表。</w:t>
      </w:r>
      <w:r>
        <w:rPr>
          <w:rFonts w:ascii="宋体" w:hAnsi="宋体"/>
          <w:color w:val="000000" w:themeColor="text1"/>
          <w:szCs w:val="21"/>
          <w14:textFill>
            <w14:solidFill>
              <w14:schemeClr w14:val="tx1"/>
            </w14:solidFill>
          </w14:textFill>
        </w:rPr>
        <w:t xml:space="preserve"> </w:t>
      </w:r>
    </w:p>
    <w:p w14:paraId="7EE20564">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投标人之间如果存在下列情形之一的，不得同时参加同一包别或者不分包别的同一项目投标：</w:t>
      </w:r>
    </w:p>
    <w:p w14:paraId="1BBDBE5C">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（1）单位负责人为同一人或者存在直接控股、管理关系的不同投标人；</w:t>
      </w:r>
    </w:p>
    <w:p w14:paraId="0DB94D09">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（2）除单一来源采购项目外，为采购项目提供整体设计、规范编制或者项目管理、监理、检测等服务的投标人。</w:t>
      </w:r>
    </w:p>
    <w:p w14:paraId="3B81FCC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银行、保险、石油化工、电力、电信等特殊行业的分公司参与投标，须取得总公司的相关授权（投标文件中须提供）；银行、保险、石油化工、电力、电信等特殊行业的分公司取得总公司相关授权后，招标文件中关于法定代表人的要求事项可由分公司负责人代理。</w:t>
      </w:r>
    </w:p>
    <w:p w14:paraId="188473BA">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4投标人必须确保自己信息真实、准确，否则，投标人因此蒙受损失，采购单位概不负责。</w:t>
      </w:r>
    </w:p>
    <w:p w14:paraId="4266B04A">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4.踏勘现场：</w:t>
      </w:r>
      <w:r>
        <w:rPr>
          <w:rFonts w:hint="eastAsia" w:ascii="宋体" w:hAnsi="宋体"/>
          <w:color w:val="000000" w:themeColor="text1"/>
          <w:szCs w:val="21"/>
          <w14:textFill>
            <w14:solidFill>
              <w14:schemeClr w14:val="tx1"/>
            </w14:solidFill>
          </w14:textFill>
        </w:rPr>
        <w:t>投标人自行踏勘现场。投标人应认真对现场环境进行踏勘，对项目环境和影响等因素，做出理性的判断和估价。中标后签订合同时和服务过程中，投标人不得以不完全了解或不了解现场情况为由，提出任何形式的增加费用或索赔的要求。</w:t>
      </w:r>
    </w:p>
    <w:p w14:paraId="13EC7DC2">
      <w:pPr>
        <w:spacing w:line="360" w:lineRule="auto"/>
        <w:ind w:firstLine="422" w:firstLineChars="200"/>
        <w:rPr>
          <w:rFonts w:ascii="宋体" w:hAnsi="宋体"/>
          <w:b/>
          <w:bCs/>
          <w:color w:val="000000" w:themeColor="text1"/>
          <w:szCs w:val="21"/>
          <w:lang w:val="zh-CN"/>
          <w14:textFill>
            <w14:solidFill>
              <w14:schemeClr w14:val="tx1"/>
            </w14:solidFill>
          </w14:textFill>
        </w:rPr>
      </w:pPr>
      <w:r>
        <w:rPr>
          <w:rFonts w:ascii="宋体" w:hAnsi="宋体"/>
          <w:b/>
          <w:bCs/>
          <w:color w:val="000000" w:themeColor="text1"/>
          <w:szCs w:val="21"/>
          <w:lang w:val="zh-CN"/>
          <w14:textFill>
            <w14:solidFill>
              <w14:schemeClr w14:val="tx1"/>
            </w14:solidFill>
          </w14:textFill>
        </w:rPr>
        <w:t>5</w:t>
      </w: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zh-CN"/>
          <w14:textFill>
            <w14:solidFill>
              <w14:schemeClr w14:val="tx1"/>
            </w14:solidFill>
          </w14:textFill>
        </w:rPr>
        <w:t>联合体投标（</w:t>
      </w:r>
      <w:r>
        <w:rPr>
          <w:rFonts w:hint="eastAsia" w:ascii="宋体" w:hAnsi="宋体"/>
          <w:b/>
          <w:bCs/>
          <w:color w:val="000000" w:themeColor="text1"/>
          <w:szCs w:val="21"/>
          <w14:textFill>
            <w14:solidFill>
              <w14:schemeClr w14:val="tx1"/>
            </w14:solidFill>
          </w14:textFill>
        </w:rPr>
        <w:t>无</w:t>
      </w:r>
      <w:r>
        <w:rPr>
          <w:rFonts w:hint="eastAsia" w:ascii="宋体" w:hAnsi="宋体"/>
          <w:b/>
          <w:bCs/>
          <w:color w:val="000000" w:themeColor="text1"/>
          <w:szCs w:val="21"/>
          <w:lang w:val="zh-CN"/>
          <w14:textFill>
            <w14:solidFill>
              <w14:schemeClr w14:val="tx1"/>
            </w14:solidFill>
          </w14:textFill>
        </w:rPr>
        <w:t>）</w:t>
      </w:r>
    </w:p>
    <w:p w14:paraId="00723535">
      <w:pPr>
        <w:spacing w:line="360" w:lineRule="auto"/>
        <w:ind w:firstLine="422" w:firstLineChars="200"/>
        <w:rPr>
          <w:rFonts w:ascii="宋体" w:hAnsi="宋体"/>
          <w:color w:val="000000" w:themeColor="text1"/>
          <w:szCs w:val="21"/>
          <w:lang w:val="zh-CN"/>
          <w14:textFill>
            <w14:solidFill>
              <w14:schemeClr w14:val="tx1"/>
            </w14:solidFill>
          </w14:textFill>
        </w:rPr>
      </w:pPr>
      <w:bookmarkStart w:id="58" w:name="_Toc439316875"/>
      <w:bookmarkStart w:id="59" w:name="_Toc439316921"/>
      <w:r>
        <w:rPr>
          <w:rFonts w:ascii="宋体" w:hAnsi="宋体"/>
          <w:b/>
          <w:bCs/>
          <w:color w:val="000000" w:themeColor="text1"/>
          <w:szCs w:val="21"/>
          <w14:textFill>
            <w14:solidFill>
              <w14:schemeClr w14:val="tx1"/>
            </w14:solidFill>
          </w14:textFill>
        </w:rPr>
        <w:t>6</w:t>
      </w: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zh-CN"/>
          <w14:textFill>
            <w14:solidFill>
              <w14:schemeClr w14:val="tx1"/>
            </w14:solidFill>
          </w14:textFill>
        </w:rPr>
        <w:t>投标费用：投标人必须自行承担参加投标所有费用</w:t>
      </w:r>
      <w:r>
        <w:rPr>
          <w:rFonts w:hint="eastAsia" w:ascii="宋体" w:hAnsi="宋体"/>
          <w:color w:val="000000" w:themeColor="text1"/>
          <w:szCs w:val="21"/>
          <w:lang w:val="zh-CN"/>
          <w14:textFill>
            <w14:solidFill>
              <w14:schemeClr w14:val="tx1"/>
            </w14:solidFill>
          </w14:textFill>
        </w:rPr>
        <w:t>，无论中标与否，采购单位在任何情况下均无义务和责任承担这些费用。</w:t>
      </w:r>
      <w:bookmarkEnd w:id="58"/>
      <w:bookmarkEnd w:id="59"/>
    </w:p>
    <w:p w14:paraId="5EE6FB37">
      <w:pPr>
        <w:autoSpaceDE w:val="0"/>
        <w:autoSpaceDN w:val="0"/>
        <w:spacing w:line="360" w:lineRule="auto"/>
        <w:ind w:firstLine="422" w:firstLineChars="200"/>
        <w:outlineLvl w:val="2"/>
        <w:rPr>
          <w:rFonts w:ascii="宋体"/>
          <w:b/>
          <w:bCs/>
          <w:color w:val="000000" w:themeColor="text1"/>
          <w:szCs w:val="21"/>
          <w:lang w:val="zh-CN"/>
          <w14:textFill>
            <w14:solidFill>
              <w14:schemeClr w14:val="tx1"/>
            </w14:solidFill>
          </w14:textFill>
        </w:rPr>
      </w:pPr>
      <w:bookmarkStart w:id="60" w:name="_Toc17472"/>
      <w:bookmarkStart w:id="61" w:name="_Toc54941333"/>
      <w:r>
        <w:rPr>
          <w:rFonts w:hint="eastAsia" w:ascii="宋体" w:hAnsi="宋体"/>
          <w:b/>
          <w:bCs/>
          <w:color w:val="000000" w:themeColor="text1"/>
          <w:szCs w:val="21"/>
          <w:lang w:val="zh-CN"/>
          <w14:textFill>
            <w14:solidFill>
              <w14:schemeClr w14:val="tx1"/>
            </w14:solidFill>
          </w14:textFill>
        </w:rPr>
        <w:t>二、招标文件</w:t>
      </w:r>
      <w:bookmarkEnd w:id="60"/>
      <w:bookmarkEnd w:id="61"/>
    </w:p>
    <w:p w14:paraId="1DEC4186">
      <w:pPr>
        <w:spacing w:line="360" w:lineRule="auto"/>
        <w:ind w:firstLine="422" w:firstLineChars="200"/>
        <w:rPr>
          <w:rFonts w:asci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7</w:t>
      </w:r>
      <w:r>
        <w:rPr>
          <w:rFonts w:hint="eastAsia" w:ascii="宋体" w:hAnsi="宋体"/>
          <w:b/>
          <w:color w:val="000000" w:themeColor="text1"/>
          <w:szCs w:val="21"/>
          <w14:textFill>
            <w14:solidFill>
              <w14:schemeClr w14:val="tx1"/>
            </w14:solidFill>
          </w14:textFill>
        </w:rPr>
        <w:t>、招标文件的构成</w:t>
      </w:r>
    </w:p>
    <w:p w14:paraId="58AD4FD8">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7.1</w:t>
      </w:r>
      <w:r>
        <w:rPr>
          <w:rFonts w:hint="eastAsia" w:ascii="宋体" w:hAnsi="宋体"/>
          <w:color w:val="000000" w:themeColor="text1"/>
          <w:szCs w:val="21"/>
          <w14:textFill>
            <w14:solidFill>
              <w14:schemeClr w14:val="tx1"/>
            </w14:solidFill>
          </w14:textFill>
        </w:rPr>
        <w:t>招标文件包括：</w:t>
      </w:r>
    </w:p>
    <w:p w14:paraId="23E3EA9E">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）第一章</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招标公告</w:t>
      </w:r>
    </w:p>
    <w:p w14:paraId="187B960A">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）第二章</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投标人须知</w:t>
      </w:r>
    </w:p>
    <w:p w14:paraId="090021F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）第三章</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采购需求</w:t>
      </w:r>
    </w:p>
    <w:p w14:paraId="5761DCD9">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）第四章</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评标方法和标准</w:t>
      </w:r>
    </w:p>
    <w:p w14:paraId="51E4B0E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（5）第五章  合同主要条款</w:t>
      </w:r>
    </w:p>
    <w:p w14:paraId="57183F9A">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（6）第六章</w:t>
      </w:r>
      <w:r>
        <w:rPr>
          <w:rFonts w:ascii="宋体" w:hAnsi="宋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投标文件格式</w:t>
      </w:r>
    </w:p>
    <w:p w14:paraId="485B4A48">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w:t>
      </w:r>
      <w:r>
        <w:rPr>
          <w:rFonts w:hint="eastAsia" w:ascii="宋体" w:hAnsi="宋体"/>
          <w:color w:val="000000" w:themeColor="text1"/>
          <w:szCs w:val="21"/>
          <w14:textFill>
            <w14:solidFill>
              <w14:schemeClr w14:val="tx1"/>
            </w14:solidFill>
          </w14:textFill>
        </w:rPr>
        <w:t>投标人应认真阅读和充分理解招标文件中所有的内容。如果投标人没有满足招标文件的有关要求，其风险由投标人自行承担。</w:t>
      </w:r>
    </w:p>
    <w:p w14:paraId="2625AC56">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7.3</w:t>
      </w:r>
      <w:r>
        <w:rPr>
          <w:rFonts w:hint="eastAsia" w:ascii="宋体" w:hAnsi="宋体"/>
          <w:color w:val="000000" w:themeColor="text1"/>
          <w:szCs w:val="21"/>
          <w14:textFill>
            <w14:solidFill>
              <w14:schemeClr w14:val="tx1"/>
            </w14:solidFill>
          </w14:textFill>
        </w:rPr>
        <w:t>投标人获取招标文件后，应仔细检查招标文件的所有内容，如有残缺、</w:t>
      </w:r>
      <w:r>
        <w:rPr>
          <w:rFonts w:hint="eastAsia" w:ascii="宋体" w:hAnsi="宋体" w:cs="宋体"/>
          <w:color w:val="000000" w:themeColor="text1"/>
          <w:szCs w:val="21"/>
          <w14:textFill>
            <w14:solidFill>
              <w14:schemeClr w14:val="tx1"/>
            </w14:solidFill>
          </w14:textFill>
        </w:rPr>
        <w:t>文本不清晰、</w:t>
      </w:r>
      <w:r>
        <w:rPr>
          <w:rFonts w:hint="eastAsia" w:ascii="宋体" w:hAnsi="宋体"/>
          <w:color w:val="000000" w:themeColor="text1"/>
          <w:szCs w:val="21"/>
          <w14:textFill>
            <w14:solidFill>
              <w14:schemeClr w14:val="tx1"/>
            </w14:solidFill>
          </w14:textFill>
        </w:rPr>
        <w:t>表述不一致等问题应在获得招标文件</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日内向采购单位提出，否则，由此引起的损失由投标人自己承担。投标人同时应认真审阅招标文件中所有的事项、格式、条款和规范要求等，若投标人的投标文件没有按招标文件要求提交全部资料及自己理解产生的误差，或投标文件没有对招标文件做出实质性响应，其风险由投标人自行承担，并根据有关条款约定，该响应有可能被拒绝。</w:t>
      </w:r>
    </w:p>
    <w:p w14:paraId="4129D888">
      <w:pPr>
        <w:spacing w:line="360" w:lineRule="auto"/>
        <w:ind w:firstLine="422" w:firstLineChars="200"/>
        <w:rPr>
          <w:rStyle w:val="417"/>
          <w:rFonts w:ascii="宋体" w:hAnsi="宋体"/>
          <w:b/>
          <w:color w:val="000000" w:themeColor="text1"/>
          <w:szCs w:val="21"/>
          <w14:textFill>
            <w14:solidFill>
              <w14:schemeClr w14:val="tx1"/>
            </w14:solidFill>
          </w14:textFill>
        </w:rPr>
      </w:pPr>
      <w:r>
        <w:rPr>
          <w:rStyle w:val="417"/>
          <w:rFonts w:ascii="宋体" w:hAnsi="宋体"/>
          <w:b/>
          <w:color w:val="000000" w:themeColor="text1"/>
          <w:szCs w:val="21"/>
          <w14:textFill>
            <w14:solidFill>
              <w14:schemeClr w14:val="tx1"/>
            </w14:solidFill>
          </w14:textFill>
        </w:rPr>
        <w:t>8</w:t>
      </w:r>
      <w:r>
        <w:rPr>
          <w:rStyle w:val="417"/>
          <w:rFonts w:hint="eastAsia" w:ascii="宋体" w:hAnsi="宋体"/>
          <w:b/>
          <w:color w:val="000000" w:themeColor="text1"/>
          <w:szCs w:val="21"/>
          <w14:textFill>
            <w14:solidFill>
              <w14:schemeClr w14:val="tx1"/>
            </w14:solidFill>
          </w14:textFill>
        </w:rPr>
        <w:t>.招标</w:t>
      </w:r>
      <w:r>
        <w:rPr>
          <w:rStyle w:val="417"/>
          <w:rFonts w:ascii="宋体" w:hAnsi="宋体"/>
          <w:b/>
          <w:color w:val="000000" w:themeColor="text1"/>
          <w:szCs w:val="21"/>
          <w14:textFill>
            <w14:solidFill>
              <w14:schemeClr w14:val="tx1"/>
            </w14:solidFill>
          </w14:textFill>
        </w:rPr>
        <w:t>文件的澄清</w:t>
      </w:r>
    </w:p>
    <w:p w14:paraId="1DF2950A">
      <w:pPr>
        <w:spacing w:line="360" w:lineRule="auto"/>
        <w:ind w:firstLine="420" w:firstLineChars="200"/>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8.1投标</w:t>
      </w:r>
      <w:r>
        <w:rPr>
          <w:rStyle w:val="417"/>
          <w:rFonts w:hint="eastAsia" w:ascii="宋体" w:hAnsi="宋体"/>
          <w:color w:val="000000" w:themeColor="text1"/>
          <w:szCs w:val="21"/>
          <w14:textFill>
            <w14:solidFill>
              <w14:schemeClr w14:val="tx1"/>
            </w14:solidFill>
          </w14:textFill>
        </w:rPr>
        <w:t>人</w:t>
      </w:r>
      <w:r>
        <w:rPr>
          <w:rStyle w:val="417"/>
          <w:rFonts w:ascii="宋体" w:hAnsi="宋体"/>
          <w:color w:val="000000" w:themeColor="text1"/>
          <w:szCs w:val="21"/>
          <w14:textFill>
            <w14:solidFill>
              <w14:schemeClr w14:val="tx1"/>
            </w14:solidFill>
          </w14:textFill>
        </w:rPr>
        <w:t>可以要求采购单位对投标文件中的有关问题进行答疑或澄清。</w:t>
      </w:r>
    </w:p>
    <w:p w14:paraId="23648DAA">
      <w:pPr>
        <w:spacing w:line="360" w:lineRule="auto"/>
        <w:ind w:firstLine="420" w:firstLineChars="200"/>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8.2投标</w:t>
      </w:r>
      <w:r>
        <w:rPr>
          <w:rStyle w:val="417"/>
          <w:rFonts w:hint="eastAsia" w:ascii="宋体" w:hAnsi="宋体"/>
          <w:color w:val="000000" w:themeColor="text1"/>
          <w:szCs w:val="21"/>
          <w14:textFill>
            <w14:solidFill>
              <w14:schemeClr w14:val="tx1"/>
            </w14:solidFill>
          </w14:textFill>
        </w:rPr>
        <w:t>人</w:t>
      </w:r>
      <w:r>
        <w:rPr>
          <w:rStyle w:val="417"/>
          <w:rFonts w:ascii="宋体" w:hAnsi="宋体"/>
          <w:color w:val="000000" w:themeColor="text1"/>
          <w:szCs w:val="21"/>
          <w14:textFill>
            <w14:solidFill>
              <w14:schemeClr w14:val="tx1"/>
            </w14:solidFill>
          </w14:textFill>
        </w:rPr>
        <w:t>对</w:t>
      </w:r>
      <w:r>
        <w:rPr>
          <w:rStyle w:val="417"/>
          <w:rFonts w:hint="eastAsia" w:ascii="宋体" w:hAnsi="宋体"/>
          <w:color w:val="000000" w:themeColor="text1"/>
          <w:szCs w:val="21"/>
          <w14:textFill>
            <w14:solidFill>
              <w14:schemeClr w14:val="tx1"/>
            </w14:solidFill>
          </w14:textFill>
        </w:rPr>
        <w:t>招标</w:t>
      </w:r>
      <w:r>
        <w:rPr>
          <w:rStyle w:val="417"/>
          <w:rFonts w:ascii="宋体" w:hAnsi="宋体"/>
          <w:color w:val="000000" w:themeColor="text1"/>
          <w:szCs w:val="21"/>
          <w14:textFill>
            <w14:solidFill>
              <w14:schemeClr w14:val="tx1"/>
            </w14:solidFill>
          </w14:textFill>
        </w:rPr>
        <w:t>文件如有质疑，应在提交投标文件截止时间2个工作日前以书面形式提交。</w:t>
      </w:r>
    </w:p>
    <w:p w14:paraId="61BA73D9">
      <w:pPr>
        <w:spacing w:line="360" w:lineRule="auto"/>
        <w:ind w:firstLine="420" w:firstLineChars="200"/>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8.3如果投标</w:t>
      </w:r>
      <w:r>
        <w:rPr>
          <w:rStyle w:val="417"/>
          <w:rFonts w:hint="eastAsia" w:ascii="宋体" w:hAnsi="宋体"/>
          <w:color w:val="000000" w:themeColor="text1"/>
          <w:szCs w:val="21"/>
          <w14:textFill>
            <w14:solidFill>
              <w14:schemeClr w14:val="tx1"/>
            </w14:solidFill>
          </w14:textFill>
        </w:rPr>
        <w:t>人</w:t>
      </w:r>
      <w:r>
        <w:rPr>
          <w:rStyle w:val="417"/>
          <w:rFonts w:ascii="宋体" w:hAnsi="宋体"/>
          <w:color w:val="000000" w:themeColor="text1"/>
          <w:szCs w:val="21"/>
          <w14:textFill>
            <w14:solidFill>
              <w14:schemeClr w14:val="tx1"/>
            </w14:solidFill>
          </w14:textFill>
        </w:rPr>
        <w:t>未在</w:t>
      </w:r>
      <w:r>
        <w:rPr>
          <w:rStyle w:val="417"/>
          <w:rFonts w:ascii="宋体" w:hAnsi="宋体"/>
          <w:color w:val="000000" w:themeColor="text1"/>
          <w14:textFill>
            <w14:solidFill>
              <w14:schemeClr w14:val="tx1"/>
            </w14:solidFill>
          </w14:textFill>
        </w:rPr>
        <w:t>约定</w:t>
      </w:r>
      <w:r>
        <w:rPr>
          <w:rStyle w:val="417"/>
          <w:rFonts w:ascii="宋体" w:hAnsi="宋体"/>
          <w:color w:val="000000" w:themeColor="text1"/>
          <w:szCs w:val="21"/>
          <w14:textFill>
            <w14:solidFill>
              <w14:schemeClr w14:val="tx1"/>
            </w14:solidFill>
          </w14:textFill>
        </w:rPr>
        <w:t>的时间内对</w:t>
      </w:r>
      <w:r>
        <w:rPr>
          <w:rStyle w:val="417"/>
          <w:rFonts w:hint="eastAsia" w:ascii="宋体" w:hAnsi="宋体"/>
          <w:color w:val="000000" w:themeColor="text1"/>
          <w:szCs w:val="21"/>
          <w14:textFill>
            <w14:solidFill>
              <w14:schemeClr w14:val="tx1"/>
            </w14:solidFill>
          </w14:textFill>
        </w:rPr>
        <w:t>招标</w:t>
      </w:r>
      <w:r>
        <w:rPr>
          <w:rStyle w:val="417"/>
          <w:rFonts w:ascii="宋体" w:hAnsi="宋体"/>
          <w:color w:val="000000" w:themeColor="text1"/>
          <w:szCs w:val="21"/>
          <w14:textFill>
            <w14:solidFill>
              <w14:schemeClr w14:val="tx1"/>
            </w14:solidFill>
          </w14:textFill>
        </w:rPr>
        <w:t>文件有关条款提出质疑，则视为充分理解</w:t>
      </w:r>
      <w:r>
        <w:rPr>
          <w:rStyle w:val="417"/>
          <w:rFonts w:hint="eastAsia" w:ascii="宋体" w:hAnsi="宋体"/>
          <w:color w:val="000000" w:themeColor="text1"/>
          <w:szCs w:val="21"/>
          <w14:textFill>
            <w14:solidFill>
              <w14:schemeClr w14:val="tx1"/>
            </w14:solidFill>
          </w14:textFill>
        </w:rPr>
        <w:t>招标</w:t>
      </w:r>
      <w:r>
        <w:rPr>
          <w:rStyle w:val="417"/>
          <w:rFonts w:ascii="宋体" w:hAnsi="宋体"/>
          <w:color w:val="000000" w:themeColor="text1"/>
          <w:szCs w:val="21"/>
          <w14:textFill>
            <w14:solidFill>
              <w14:schemeClr w14:val="tx1"/>
            </w14:solidFill>
          </w14:textFill>
        </w:rPr>
        <w:t>文件所有内容。一旦提交投标文件，则认为该投标人接受</w:t>
      </w:r>
      <w:r>
        <w:rPr>
          <w:rStyle w:val="417"/>
          <w:rFonts w:hint="eastAsia" w:ascii="宋体" w:hAnsi="宋体"/>
          <w:color w:val="000000" w:themeColor="text1"/>
          <w:szCs w:val="21"/>
          <w14:textFill>
            <w14:solidFill>
              <w14:schemeClr w14:val="tx1"/>
            </w14:solidFill>
          </w14:textFill>
        </w:rPr>
        <w:t>招</w:t>
      </w:r>
      <w:r>
        <w:rPr>
          <w:rStyle w:val="417"/>
          <w:rFonts w:ascii="宋体" w:hAnsi="宋体"/>
          <w:color w:val="000000" w:themeColor="text1"/>
          <w:szCs w:val="21"/>
          <w14:textFill>
            <w14:solidFill>
              <w14:schemeClr w14:val="tx1"/>
            </w14:solidFill>
          </w14:textFill>
        </w:rPr>
        <w:t>标文件的所有条款。</w:t>
      </w:r>
    </w:p>
    <w:p w14:paraId="05234C15">
      <w:pPr>
        <w:spacing w:line="360" w:lineRule="auto"/>
        <w:ind w:firstLine="420" w:firstLineChars="200"/>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8.4采购单位对在</w:t>
      </w:r>
      <w:r>
        <w:rPr>
          <w:rStyle w:val="417"/>
          <w:rFonts w:ascii="宋体" w:hAnsi="宋体"/>
          <w:color w:val="000000" w:themeColor="text1"/>
          <w14:textFill>
            <w14:solidFill>
              <w14:schemeClr w14:val="tx1"/>
            </w14:solidFill>
          </w14:textFill>
        </w:rPr>
        <w:t>约定</w:t>
      </w:r>
      <w:r>
        <w:rPr>
          <w:rStyle w:val="417"/>
          <w:rFonts w:ascii="宋体" w:hAnsi="宋体"/>
          <w:color w:val="000000" w:themeColor="text1"/>
          <w:szCs w:val="21"/>
          <w14:textFill>
            <w14:solidFill>
              <w14:schemeClr w14:val="tx1"/>
            </w14:solidFill>
          </w14:textFill>
        </w:rPr>
        <w:t>时间收到的、且需要做出澄清的问题，将以本须知所述方式进行答复，但不说明问题的来源。</w:t>
      </w:r>
    </w:p>
    <w:p w14:paraId="2849AD49">
      <w:pPr>
        <w:spacing w:line="360" w:lineRule="auto"/>
        <w:ind w:firstLine="422" w:firstLineChars="200"/>
        <w:rPr>
          <w:rFonts w:asci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.招标文件的修改</w:t>
      </w:r>
    </w:p>
    <w:p w14:paraId="71733713">
      <w:pPr>
        <w:spacing w:line="360" w:lineRule="auto"/>
        <w:ind w:firstLine="420" w:firstLineChars="200"/>
        <w:rPr>
          <w:rStyle w:val="417"/>
          <w:rFonts w:ascii="宋体" w:hAnsi="宋体"/>
          <w:color w:val="000000" w:themeColor="text1"/>
          <w:szCs w:val="21"/>
          <w14:textFill>
            <w14:solidFill>
              <w14:schemeClr w14:val="tx1"/>
            </w14:solidFill>
          </w14:textFill>
        </w:rPr>
      </w:pPr>
      <w:bookmarkStart w:id="62" w:name="_Toc31936"/>
      <w:bookmarkStart w:id="63" w:name="_Toc54941334"/>
      <w:r>
        <w:rPr>
          <w:rStyle w:val="417"/>
          <w:rFonts w:ascii="宋体" w:hAnsi="宋体"/>
          <w:color w:val="000000" w:themeColor="text1"/>
          <w:szCs w:val="21"/>
          <w14:textFill>
            <w14:solidFill>
              <w14:schemeClr w14:val="tx1"/>
            </w14:solidFill>
          </w14:textFill>
        </w:rPr>
        <w:t>9.1采购单位可以对</w:t>
      </w:r>
      <w:r>
        <w:rPr>
          <w:rStyle w:val="417"/>
          <w:rFonts w:hint="eastAsia" w:ascii="宋体" w:hAnsi="宋体"/>
          <w:color w:val="000000" w:themeColor="text1"/>
          <w:szCs w:val="21"/>
          <w14:textFill>
            <w14:solidFill>
              <w14:schemeClr w14:val="tx1"/>
            </w14:solidFill>
          </w14:textFill>
        </w:rPr>
        <w:t>招</w:t>
      </w:r>
      <w:r>
        <w:rPr>
          <w:rStyle w:val="417"/>
          <w:rFonts w:ascii="宋体" w:hAnsi="宋体"/>
          <w:color w:val="000000" w:themeColor="text1"/>
          <w:szCs w:val="21"/>
          <w14:textFill>
            <w14:solidFill>
              <w14:schemeClr w14:val="tx1"/>
            </w14:solidFill>
          </w14:textFill>
        </w:rPr>
        <w:t>标文件进行修改。</w:t>
      </w:r>
    </w:p>
    <w:p w14:paraId="1EA46C50">
      <w:pPr>
        <w:spacing w:line="360" w:lineRule="auto"/>
        <w:ind w:firstLine="422" w:firstLineChars="200"/>
        <w:rPr>
          <w:rStyle w:val="417"/>
          <w:rFonts w:ascii="宋体" w:hAnsi="宋体" w:cs="宋体"/>
          <w:b/>
          <w:bCs/>
          <w:color w:val="000000" w:themeColor="text1"/>
          <w:szCs w:val="21"/>
          <w14:textFill>
            <w14:solidFill>
              <w14:schemeClr w14:val="tx1"/>
            </w14:solidFill>
          </w14:textFill>
        </w:rPr>
      </w:pPr>
      <w:r>
        <w:rPr>
          <w:rStyle w:val="417"/>
          <w:rFonts w:ascii="宋体" w:hAnsi="宋体" w:cs="宋体"/>
          <w:b/>
          <w:bCs/>
          <w:color w:val="000000" w:themeColor="text1"/>
          <w:szCs w:val="21"/>
          <w14:textFill>
            <w14:solidFill>
              <w14:schemeClr w14:val="tx1"/>
            </w14:solidFill>
          </w14:textFill>
        </w:rPr>
        <w:t>9.2采购单位对投标人质疑的答复和对</w:t>
      </w:r>
      <w:r>
        <w:rPr>
          <w:rStyle w:val="417"/>
          <w:rFonts w:hint="eastAsia" w:ascii="宋体" w:hAnsi="宋体" w:cs="宋体"/>
          <w:b/>
          <w:bCs/>
          <w:color w:val="000000" w:themeColor="text1"/>
          <w:szCs w:val="21"/>
          <w14:textFill>
            <w14:solidFill>
              <w14:schemeClr w14:val="tx1"/>
            </w14:solidFill>
          </w14:textFill>
        </w:rPr>
        <w:t>招</w:t>
      </w:r>
      <w:r>
        <w:rPr>
          <w:rStyle w:val="417"/>
          <w:rFonts w:ascii="宋体" w:hAnsi="宋体" w:cs="宋体"/>
          <w:b/>
          <w:bCs/>
          <w:color w:val="000000" w:themeColor="text1"/>
          <w:szCs w:val="21"/>
          <w14:textFill>
            <w14:solidFill>
              <w14:schemeClr w14:val="tx1"/>
            </w14:solidFill>
          </w14:textFill>
        </w:rPr>
        <w:t>标文件的澄清、修改、补充说明等内容均以书面或邮件的形式发布，该修改内容作为</w:t>
      </w:r>
      <w:r>
        <w:rPr>
          <w:rStyle w:val="417"/>
          <w:rFonts w:hint="eastAsia" w:ascii="宋体" w:hAnsi="宋体" w:cs="宋体"/>
          <w:b/>
          <w:bCs/>
          <w:color w:val="000000" w:themeColor="text1"/>
          <w:szCs w:val="21"/>
          <w14:textFill>
            <w14:solidFill>
              <w14:schemeClr w14:val="tx1"/>
            </w14:solidFill>
          </w14:textFill>
        </w:rPr>
        <w:t>招</w:t>
      </w:r>
      <w:r>
        <w:rPr>
          <w:rStyle w:val="417"/>
          <w:rFonts w:ascii="宋体" w:hAnsi="宋体" w:cs="宋体"/>
          <w:b/>
          <w:bCs/>
          <w:color w:val="000000" w:themeColor="text1"/>
          <w:szCs w:val="21"/>
          <w14:textFill>
            <w14:solidFill>
              <w14:schemeClr w14:val="tx1"/>
            </w14:solidFill>
          </w14:textFill>
        </w:rPr>
        <w:t>标文件的组成部分，具有约束作用。</w:t>
      </w:r>
    </w:p>
    <w:p w14:paraId="1DDB5F8C">
      <w:pPr>
        <w:spacing w:line="360" w:lineRule="auto"/>
        <w:ind w:firstLine="420" w:firstLineChars="200"/>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9.3当</w:t>
      </w:r>
      <w:r>
        <w:rPr>
          <w:rStyle w:val="417"/>
          <w:rFonts w:hint="eastAsia" w:ascii="宋体" w:hAnsi="宋体"/>
          <w:color w:val="000000" w:themeColor="text1"/>
          <w:szCs w:val="21"/>
          <w14:textFill>
            <w14:solidFill>
              <w14:schemeClr w14:val="tx1"/>
            </w14:solidFill>
          </w14:textFill>
        </w:rPr>
        <w:t>招</w:t>
      </w:r>
      <w:r>
        <w:rPr>
          <w:rStyle w:val="417"/>
          <w:rFonts w:ascii="宋体" w:hAnsi="宋体"/>
          <w:color w:val="000000" w:themeColor="text1"/>
          <w:szCs w:val="21"/>
          <w14:textFill>
            <w14:solidFill>
              <w14:schemeClr w14:val="tx1"/>
            </w14:solidFill>
          </w14:textFill>
        </w:rPr>
        <w:t>标文件与对</w:t>
      </w:r>
      <w:r>
        <w:rPr>
          <w:rStyle w:val="417"/>
          <w:rFonts w:hint="eastAsia" w:ascii="宋体" w:hAnsi="宋体"/>
          <w:color w:val="000000" w:themeColor="text1"/>
          <w:szCs w:val="21"/>
          <w14:textFill>
            <w14:solidFill>
              <w14:schemeClr w14:val="tx1"/>
            </w14:solidFill>
          </w14:textFill>
        </w:rPr>
        <w:t>招</w:t>
      </w:r>
      <w:r>
        <w:rPr>
          <w:rStyle w:val="417"/>
          <w:rFonts w:ascii="宋体" w:hAnsi="宋体"/>
          <w:color w:val="000000" w:themeColor="text1"/>
          <w:szCs w:val="21"/>
          <w14:textFill>
            <w14:solidFill>
              <w14:schemeClr w14:val="tx1"/>
            </w14:solidFill>
          </w14:textFill>
        </w:rPr>
        <w:t>标文件的澄清、修改、补充等在同一内容的表述上不一致时，以最后发出的为准。</w:t>
      </w:r>
    </w:p>
    <w:p w14:paraId="3C1B4FE7">
      <w:pPr>
        <w:spacing w:line="360" w:lineRule="auto"/>
        <w:ind w:firstLine="420" w:firstLineChars="200"/>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9.4为使投标人有充分时间对</w:t>
      </w:r>
      <w:r>
        <w:rPr>
          <w:rStyle w:val="417"/>
          <w:rFonts w:hint="eastAsia" w:ascii="宋体" w:hAnsi="宋体"/>
          <w:color w:val="000000" w:themeColor="text1"/>
          <w:szCs w:val="21"/>
          <w14:textFill>
            <w14:solidFill>
              <w14:schemeClr w14:val="tx1"/>
            </w14:solidFill>
          </w14:textFill>
        </w:rPr>
        <w:t>招</w:t>
      </w:r>
      <w:r>
        <w:rPr>
          <w:rStyle w:val="417"/>
          <w:rFonts w:ascii="宋体" w:hAnsi="宋体"/>
          <w:color w:val="000000" w:themeColor="text1"/>
          <w:szCs w:val="21"/>
          <w14:textFill>
            <w14:solidFill>
              <w14:schemeClr w14:val="tx1"/>
            </w14:solidFill>
          </w14:textFill>
        </w:rPr>
        <w:t>标文件的澄清、修改、补充部分进行研究，或是由于其他原因，采购单位可以决定顺延</w:t>
      </w:r>
      <w:r>
        <w:rPr>
          <w:rStyle w:val="417"/>
          <w:rFonts w:hint="eastAsia" w:ascii="宋体" w:hAnsi="宋体"/>
          <w:color w:val="000000" w:themeColor="text1"/>
          <w:szCs w:val="21"/>
          <w14:textFill>
            <w14:solidFill>
              <w14:schemeClr w14:val="tx1"/>
            </w14:solidFill>
          </w14:textFill>
        </w:rPr>
        <w:t>投标</w:t>
      </w:r>
      <w:r>
        <w:rPr>
          <w:rStyle w:val="417"/>
          <w:rFonts w:ascii="宋体" w:hAnsi="宋体"/>
          <w:color w:val="000000" w:themeColor="text1"/>
          <w:szCs w:val="21"/>
          <w14:textFill>
            <w14:solidFill>
              <w14:schemeClr w14:val="tx1"/>
            </w14:solidFill>
          </w14:textFill>
        </w:rPr>
        <w:t>截止时间，具体时间以书面或邮件形式发布。</w:t>
      </w:r>
    </w:p>
    <w:p w14:paraId="3BEF3D02">
      <w:pPr>
        <w:pStyle w:val="7"/>
        <w:numPr>
          <w:ilvl w:val="0"/>
          <w:numId w:val="5"/>
        </w:numPr>
        <w:wordWrap/>
        <w:spacing w:line="360" w:lineRule="auto"/>
        <w:ind w:firstLine="422" w:firstLineChars="200"/>
        <w:rPr>
          <w:color w:val="000000" w:themeColor="text1"/>
          <w14:textFill>
            <w14:solidFill>
              <w14:schemeClr w14:val="tx1"/>
            </w14:solidFill>
          </w14:textFill>
        </w:rPr>
      </w:pPr>
      <w:bookmarkStart w:id="64" w:name="_Toc4099"/>
      <w:r>
        <w:rPr>
          <w:rFonts w:hint="eastAsia"/>
          <w:color w:val="000000" w:themeColor="text1"/>
          <w14:textFill>
            <w14:solidFill>
              <w14:schemeClr w14:val="tx1"/>
            </w14:solidFill>
          </w14:textFill>
        </w:rPr>
        <w:t>投标文件编制</w:t>
      </w:r>
      <w:bookmarkEnd w:id="62"/>
      <w:bookmarkEnd w:id="63"/>
      <w:bookmarkEnd w:id="64"/>
    </w:p>
    <w:p w14:paraId="35A04DDA">
      <w:pPr>
        <w:spacing w:line="360" w:lineRule="auto"/>
        <w:ind w:firstLine="422" w:firstLineChars="200"/>
        <w:rPr>
          <w:rFonts w:asci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响应的语言及度量衡单位</w:t>
      </w:r>
    </w:p>
    <w:p w14:paraId="2E577B5E">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w:t>
      </w:r>
      <w:r>
        <w:rPr>
          <w:rFonts w:hint="eastAsia" w:ascii="宋体" w:hAnsi="宋体"/>
          <w:color w:val="000000" w:themeColor="text1"/>
          <w:szCs w:val="21"/>
          <w14:textFill>
            <w14:solidFill>
              <w14:schemeClr w14:val="tx1"/>
            </w14:solidFill>
          </w14:textFill>
        </w:rPr>
        <w:t>投标人的投标文件、投标人与采购单位就采购的所有往来函电，均须使用简体中文。</w:t>
      </w:r>
    </w:p>
    <w:p w14:paraId="11CF86AE">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10.2</w:t>
      </w:r>
      <w:r>
        <w:rPr>
          <w:rFonts w:hint="eastAsia" w:ascii="宋体" w:hAnsi="宋体"/>
          <w:color w:val="000000" w:themeColor="text1"/>
          <w:szCs w:val="21"/>
          <w14:textFill>
            <w14:solidFill>
              <w14:schemeClr w14:val="tx1"/>
            </w14:solidFill>
          </w14:textFill>
        </w:rPr>
        <w:t>除招标文件中另有约定外，投标文件所使用的度量衡均须采用中华人民共和国法定计量单位。</w:t>
      </w:r>
    </w:p>
    <w:p w14:paraId="3CBC14C2">
      <w:pPr>
        <w:spacing w:line="360" w:lineRule="auto"/>
        <w:ind w:firstLine="422" w:firstLineChars="200"/>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11.投标文件的构成</w:t>
      </w:r>
    </w:p>
    <w:p w14:paraId="32B764E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11.1</w:t>
      </w:r>
      <w:r>
        <w:rPr>
          <w:rFonts w:hint="eastAsia" w:ascii="宋体" w:hAnsi="宋体"/>
          <w:color w:val="000000" w:themeColor="text1"/>
          <w:szCs w:val="21"/>
          <w14:textFill>
            <w14:solidFill>
              <w14:schemeClr w14:val="tx1"/>
            </w14:solidFill>
          </w14:textFill>
        </w:rPr>
        <w:t>投标文件应该按照“投标文件格式”约定的内容和顺序进行编写。</w:t>
      </w:r>
    </w:p>
    <w:p w14:paraId="384FE6BB">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11.2</w:t>
      </w:r>
      <w:r>
        <w:rPr>
          <w:rFonts w:hint="eastAsia" w:ascii="宋体" w:hAnsi="宋体"/>
          <w:color w:val="000000" w:themeColor="text1"/>
          <w:szCs w:val="21"/>
          <w14:textFill>
            <w14:solidFill>
              <w14:schemeClr w14:val="tx1"/>
            </w14:solidFill>
          </w14:textFill>
        </w:rPr>
        <w:t>投标人应提交“投标人须知前附表”中约定的投标文件。</w:t>
      </w:r>
    </w:p>
    <w:p w14:paraId="5B993CF8">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11.3</w:t>
      </w:r>
      <w:r>
        <w:rPr>
          <w:rFonts w:hint="eastAsia" w:ascii="宋体" w:hAnsi="宋体"/>
          <w:color w:val="000000" w:themeColor="text1"/>
          <w:szCs w:val="21"/>
          <w14:textFill>
            <w14:solidFill>
              <w14:schemeClr w14:val="tx1"/>
            </w14:solidFill>
          </w14:textFill>
        </w:rPr>
        <w:t>投标人必须对其投标文件的真实性与准确性负责。投标人一旦中标，其投标文件将作为合同的重要组成部分。</w:t>
      </w:r>
    </w:p>
    <w:p w14:paraId="61E2B860">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11.4</w:t>
      </w:r>
      <w:r>
        <w:rPr>
          <w:rFonts w:hint="eastAsia" w:ascii="宋体" w:hAnsi="宋体"/>
          <w:color w:val="000000" w:themeColor="text1"/>
          <w:szCs w:val="21"/>
          <w14:textFill>
            <w14:solidFill>
              <w14:schemeClr w14:val="tx1"/>
            </w14:solidFill>
          </w14:textFill>
        </w:rPr>
        <w:t>投标人提供的货物能满足招标文件约定的实质性要求。否则，其投标文件在评审时有可能被认为是对招标文件未做出实质性的响应，而被评标委员会终止对其作进一步的评审。</w:t>
      </w:r>
    </w:p>
    <w:p w14:paraId="380D169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.投标报价</w:t>
      </w:r>
    </w:p>
    <w:p w14:paraId="00A90CA2">
      <w:pPr>
        <w:spacing w:line="360" w:lineRule="auto"/>
        <w:ind w:left="420" w:left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的报价表上</w:t>
      </w:r>
      <w:r>
        <w:rPr>
          <w:rFonts w:hint="eastAsia" w:ascii="宋体" w:hAnsi="宋体" w:cs="宋体"/>
          <w:color w:val="000000" w:themeColor="text1"/>
          <w:szCs w:val="21"/>
          <w14:textFill>
            <w14:solidFill>
              <w14:schemeClr w14:val="tx1"/>
            </w14:solidFill>
          </w14:textFill>
        </w:rPr>
        <w:t>应清楚地标明投标人拟服务等内容。</w:t>
      </w:r>
    </w:p>
    <w:p w14:paraId="0B097D6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12.2</w:t>
      </w:r>
      <w:r>
        <w:rPr>
          <w:rFonts w:hint="eastAsia" w:ascii="宋体" w:hAnsi="宋体" w:cs="宋体"/>
          <w:color w:val="000000" w:themeColor="text1"/>
          <w:szCs w:val="21"/>
          <w14:textFill>
            <w14:solidFill>
              <w14:schemeClr w14:val="tx1"/>
            </w14:solidFill>
          </w14:textFill>
        </w:rPr>
        <w:t>除非特别要求，每个项目（或每个包）只允许有一个方案、一个报价。多方案、多报价的投标文件将视为无效投标文件。</w:t>
      </w:r>
    </w:p>
    <w:p w14:paraId="71A09E96">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12.4</w:t>
      </w:r>
      <w:r>
        <w:rPr>
          <w:rFonts w:hint="eastAsia" w:ascii="宋体" w:hAnsi="宋体" w:cs="宋体"/>
          <w:color w:val="000000" w:themeColor="text1"/>
          <w:szCs w:val="21"/>
          <w14:textFill>
            <w14:solidFill>
              <w14:schemeClr w14:val="tx1"/>
            </w14:solidFill>
          </w14:textFill>
        </w:rPr>
        <w:t>投标报价高于最高投标限价为无效报价。</w:t>
      </w:r>
    </w:p>
    <w:p w14:paraId="334568DE">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投标文件内容不一致的确认。</w:t>
      </w:r>
    </w:p>
    <w:p w14:paraId="7268E44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投标文件中投标函(投标报价)与投标文件中相应内容不一致的,以投标函(投标报价)为准；</w:t>
      </w:r>
    </w:p>
    <w:p w14:paraId="7C7D291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5.2</w:t>
      </w:r>
      <w:r>
        <w:rPr>
          <w:rFonts w:hint="eastAsia" w:ascii="宋体" w:hAnsi="宋体" w:cs="宋体"/>
          <w:color w:val="000000" w:themeColor="text1"/>
          <w:szCs w:val="21"/>
          <w14:textFill>
            <w14:solidFill>
              <w14:schemeClr w14:val="tx1"/>
            </w14:solidFill>
          </w14:textFill>
        </w:rPr>
        <w:t>若大写金额和小写金额不一致的，以大写金额为准；</w:t>
      </w:r>
    </w:p>
    <w:p w14:paraId="33581B3B">
      <w:pPr>
        <w:spacing w:line="360" w:lineRule="auto"/>
        <w:ind w:firstLine="422" w:firstLineChars="200"/>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.投标货币：</w:t>
      </w:r>
      <w:r>
        <w:rPr>
          <w:rFonts w:hint="eastAsia" w:ascii="宋体" w:hAnsi="宋体" w:cs="宋体"/>
          <w:color w:val="000000" w:themeColor="text1"/>
          <w:szCs w:val="21"/>
          <w14:textFill>
            <w14:solidFill>
              <w14:schemeClr w14:val="tx1"/>
            </w14:solidFill>
          </w14:textFill>
        </w:rPr>
        <w:t>人民币。</w:t>
      </w:r>
    </w:p>
    <w:p w14:paraId="7C08614E">
      <w:pPr>
        <w:spacing w:line="360" w:lineRule="auto"/>
        <w:ind w:firstLine="422" w:firstLineChars="200"/>
        <w:rPr>
          <w:rStyle w:val="417"/>
          <w:rFonts w:ascii="宋体" w:hAnsi="宋体"/>
          <w:b/>
          <w:color w:val="000000" w:themeColor="text1"/>
          <w:szCs w:val="21"/>
          <w14:textFill>
            <w14:solidFill>
              <w14:schemeClr w14:val="tx1"/>
            </w14:solidFill>
          </w14:textFill>
        </w:rPr>
      </w:pPr>
      <w:r>
        <w:rPr>
          <w:rStyle w:val="417"/>
          <w:rFonts w:hint="eastAsia" w:ascii="宋体" w:hAnsi="宋体"/>
          <w:b/>
          <w:color w:val="000000" w:themeColor="text1"/>
          <w:szCs w:val="21"/>
          <w14:textFill>
            <w14:solidFill>
              <w14:schemeClr w14:val="tx1"/>
            </w14:solidFill>
          </w14:textFill>
        </w:rPr>
        <w:t>14.</w:t>
      </w:r>
      <w:r>
        <w:rPr>
          <w:rStyle w:val="417"/>
          <w:rFonts w:ascii="宋体" w:hAnsi="宋体"/>
          <w:b/>
          <w:color w:val="000000" w:themeColor="text1"/>
          <w:szCs w:val="21"/>
          <w14:textFill>
            <w14:solidFill>
              <w14:schemeClr w14:val="tx1"/>
            </w14:solidFill>
          </w14:textFill>
        </w:rPr>
        <w:t>投标保证金</w:t>
      </w:r>
      <w:r>
        <w:rPr>
          <w:rStyle w:val="417"/>
          <w:rFonts w:hint="eastAsia" w:ascii="宋体" w:hAnsi="宋体"/>
          <w:b/>
          <w:color w:val="000000" w:themeColor="text1"/>
          <w:szCs w:val="21"/>
          <w14:textFill>
            <w14:solidFill>
              <w14:schemeClr w14:val="tx1"/>
            </w14:solidFill>
          </w14:textFill>
        </w:rPr>
        <w:t>(本项目免收)</w:t>
      </w:r>
    </w:p>
    <w:p w14:paraId="71A5137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.投标有效期</w:t>
      </w:r>
    </w:p>
    <w:p w14:paraId="2D1B6D73">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投标有效期见“投标人须知前附表”的约定。</w:t>
      </w:r>
    </w:p>
    <w:p w14:paraId="095AE5C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在投标有效期内，投标人不得要求撤销或修改其投标文件。</w:t>
      </w:r>
    </w:p>
    <w:p w14:paraId="3938F52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投标有效期从投标文件提交截止时间算起。</w:t>
      </w:r>
    </w:p>
    <w:p w14:paraId="0F96D9F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在特殊情况下，采购单位可于原投标有效期满之前，向中标候选人提出延长投标有效期的要求。中标候选人可以拒绝采购单位的这种要求，但是对拒绝延长投标有效期的中标候选人，采购单位有权利拒绝其投标文件。同意延长投标有效期的中标候选人既不能要求也不允许修改投标文件和其投标文件所有内容。提出投标有效期的延长要求和中标候选人对该要求的答复均须采用书面形式。</w:t>
      </w:r>
    </w:p>
    <w:p w14:paraId="39D15E60">
      <w:pPr>
        <w:pStyle w:val="31"/>
        <w:spacing w:line="360" w:lineRule="auto"/>
        <w:ind w:firstLine="422" w:firstLineChars="200"/>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t>16</w:t>
      </w:r>
      <w:r>
        <w:rPr>
          <w:rFonts w:hint="eastAsia" w:hAnsi="宋体" w:cs="宋体"/>
          <w:b/>
          <w:color w:val="000000" w:themeColor="text1"/>
          <w14:textFill>
            <w14:solidFill>
              <w14:schemeClr w14:val="tx1"/>
            </w14:solidFill>
          </w14:textFill>
        </w:rPr>
        <w:t>.投标文件的签署</w:t>
      </w:r>
    </w:p>
    <w:p w14:paraId="65E3279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投标人应按招标文件约定的格式，编制并提交投标文件。</w:t>
      </w:r>
    </w:p>
    <w:p w14:paraId="0176AFA0">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16.2</w:t>
      </w:r>
      <w:r>
        <w:rPr>
          <w:rFonts w:hint="eastAsia" w:ascii="宋体" w:hAnsi="宋体" w:cs="宋体"/>
          <w:color w:val="000000" w:themeColor="text1"/>
          <w:szCs w:val="21"/>
          <w14:textFill>
            <w14:solidFill>
              <w14:schemeClr w14:val="tx1"/>
            </w14:solidFill>
          </w14:textFill>
        </w:rPr>
        <w:t>除投标人对错误处须修改外，全套投标文件应无涂改或行间插字和增删。如有修改，修改处应由投标人加盖投标人公章并经法定代表人或其委托代理人签字或加盖印章。投标文件应尽量避免以涂改及行间插字方式进行修改，若投标文件存在涂改及行间插字，</w:t>
      </w:r>
      <w:r>
        <w:rPr>
          <w:rFonts w:hint="eastAsia" w:ascii="宋体" w:hAnsi="宋体" w:cs="宋体"/>
          <w:color w:val="000000" w:themeColor="text1"/>
          <w:szCs w:val="21"/>
          <w:lang w:eastAsia="zh-CN"/>
          <w14:textFill>
            <w14:solidFill>
              <w14:schemeClr w14:val="tx1"/>
            </w14:solidFill>
          </w14:textFill>
        </w:rPr>
        <w:t>招标人</w:t>
      </w:r>
      <w:r>
        <w:rPr>
          <w:rFonts w:hint="eastAsia" w:ascii="宋体" w:hAnsi="宋体" w:cs="宋体"/>
          <w:color w:val="000000" w:themeColor="text1"/>
          <w:szCs w:val="21"/>
          <w14:textFill>
            <w14:solidFill>
              <w14:schemeClr w14:val="tx1"/>
            </w14:solidFill>
          </w14:textFill>
        </w:rPr>
        <w:t>不承担任何可能因此而造成的辨识错误。</w:t>
      </w:r>
    </w:p>
    <w:p w14:paraId="0D0C5FFA">
      <w:pPr>
        <w:spacing w:line="360" w:lineRule="auto"/>
        <w:ind w:firstLine="420" w:firstLineChars="200"/>
        <w:rPr>
          <w:rFonts w:hAnsi="宋体" w:cs="宋体"/>
          <w:color w:val="000000" w:themeColor="text1"/>
          <w:spacing w:val="-2"/>
          <w14:textFill>
            <w14:solidFill>
              <w14:schemeClr w14:val="tx1"/>
            </w14:solidFill>
          </w14:textFill>
        </w:rPr>
      </w:pPr>
      <w:r>
        <w:rPr>
          <w:rFonts w:ascii="宋体" w:hAnsi="宋体" w:cs="宋体"/>
          <w:color w:val="000000" w:themeColor="text1"/>
          <w:szCs w:val="21"/>
          <w14:textFill>
            <w14:solidFill>
              <w14:schemeClr w14:val="tx1"/>
            </w14:solidFill>
          </w14:textFill>
        </w:rPr>
        <w:t>16.</w:t>
      </w:r>
      <w:bookmarkStart w:id="65" w:name="_Toc476584424"/>
      <w:r>
        <w:rPr>
          <w:rFonts w:hint="eastAsia" w:ascii="宋体" w:hAnsi="宋体" w:cs="宋体"/>
          <w:color w:val="000000" w:themeColor="text1"/>
          <w:szCs w:val="21"/>
          <w14:textFill>
            <w14:solidFill>
              <w14:schemeClr w14:val="tx1"/>
            </w14:solidFill>
          </w14:textFill>
        </w:rPr>
        <w:t>3</w:t>
      </w:r>
      <w:r>
        <w:rPr>
          <w:rFonts w:hint="eastAsia" w:hAnsi="宋体" w:cs="宋体"/>
          <w:b/>
          <w:color w:val="000000" w:themeColor="text1"/>
          <w14:textFill>
            <w14:solidFill>
              <w14:schemeClr w14:val="tx1"/>
            </w14:solidFill>
          </w14:textFill>
        </w:rPr>
        <w:t>投标文件封面、投标函</w:t>
      </w:r>
      <w:r>
        <w:rPr>
          <w:rFonts w:hint="eastAsia" w:hAnsi="宋体" w:cs="宋体"/>
          <w:b/>
          <w:color w:val="000000" w:themeColor="text1"/>
          <w:spacing w:val="-2"/>
          <w14:textFill>
            <w14:solidFill>
              <w14:schemeClr w14:val="tx1"/>
            </w14:solidFill>
          </w14:textFill>
        </w:rPr>
        <w:t>、 报价表、响应情况表</w:t>
      </w:r>
      <w:r>
        <w:rPr>
          <w:rFonts w:hint="eastAsia" w:hAnsi="宋体" w:cs="宋体"/>
          <w:b/>
          <w:color w:val="000000" w:themeColor="text1"/>
          <w14:textFill>
            <w14:solidFill>
              <w14:schemeClr w14:val="tx1"/>
            </w14:solidFill>
          </w14:textFill>
        </w:rPr>
        <w:t>均应加盖投标人公章并经法定代表人盖章或委托代理人签字或加盖印章。投标文件</w:t>
      </w:r>
      <w:r>
        <w:rPr>
          <w:rFonts w:hint="eastAsia" w:hAnsi="宋体" w:cs="宋体"/>
          <w:b/>
          <w:color w:val="000000" w:themeColor="text1"/>
          <w:spacing w:val="-2"/>
          <w14:textFill>
            <w14:solidFill>
              <w14:schemeClr w14:val="tx1"/>
            </w14:solidFill>
          </w14:textFill>
        </w:rPr>
        <w:t>封面、投标函、报价表、应情况表不符合投标文件要求的，视为无效标。</w:t>
      </w:r>
      <w:r>
        <w:rPr>
          <w:rFonts w:hint="eastAsia" w:hAnsi="宋体" w:cs="宋体"/>
          <w:color w:val="000000" w:themeColor="text1"/>
          <w14:textFill>
            <w14:solidFill>
              <w14:schemeClr w14:val="tx1"/>
            </w14:solidFill>
          </w14:textFill>
        </w:rPr>
        <w:t>由委托代理人签字或盖章的，在投标文件中须同时提交法定代表人授权委托书。法定代表人授权委托书格式、签字</w:t>
      </w:r>
      <w:r>
        <w:rPr>
          <w:rFonts w:hint="eastAsia" w:hAnsi="宋体" w:cs="宋体"/>
          <w:color w:val="000000" w:themeColor="text1"/>
          <w:spacing w:val="-2"/>
          <w14:textFill>
            <w14:solidFill>
              <w14:schemeClr w14:val="tx1"/>
            </w14:solidFill>
          </w14:textFill>
        </w:rPr>
        <w:t>盖章及内容均应符合投标文件要求，否则</w:t>
      </w:r>
      <w:r>
        <w:rPr>
          <w:rFonts w:hint="eastAsia" w:hAnsi="宋体" w:cs="宋体"/>
          <w:color w:val="000000" w:themeColor="text1"/>
          <w14:textFill>
            <w14:solidFill>
              <w14:schemeClr w14:val="tx1"/>
            </w14:solidFill>
          </w14:textFill>
        </w:rPr>
        <w:t>法定代表人授权委托书无效</w:t>
      </w:r>
      <w:r>
        <w:rPr>
          <w:rFonts w:hint="eastAsia" w:hAnsi="宋体" w:cs="宋体"/>
          <w:color w:val="000000" w:themeColor="text1"/>
          <w:spacing w:val="-2"/>
          <w14:textFill>
            <w14:solidFill>
              <w14:schemeClr w14:val="tx1"/>
            </w14:solidFill>
          </w14:textFill>
        </w:rPr>
        <w:t>。</w:t>
      </w:r>
    </w:p>
    <w:p w14:paraId="17F77E24">
      <w:pPr>
        <w:pStyle w:val="7"/>
        <w:spacing w:line="360" w:lineRule="auto"/>
        <w:ind w:firstLine="422" w:firstLineChars="200"/>
        <w:rPr>
          <w:rFonts w:cs="宋体"/>
          <w:color w:val="000000" w:themeColor="text1"/>
          <w14:textFill>
            <w14:solidFill>
              <w14:schemeClr w14:val="tx1"/>
            </w14:solidFill>
          </w14:textFill>
        </w:rPr>
      </w:pPr>
      <w:bookmarkStart w:id="66" w:name="_Toc11973"/>
      <w:bookmarkStart w:id="67" w:name="_Toc54941335"/>
      <w:r>
        <w:rPr>
          <w:rFonts w:hint="eastAsia" w:cs="宋体"/>
          <w:color w:val="000000" w:themeColor="text1"/>
          <w14:textFill>
            <w14:solidFill>
              <w14:schemeClr w14:val="tx1"/>
            </w14:solidFill>
          </w14:textFill>
        </w:rPr>
        <w:t>四、投标文件的</w:t>
      </w:r>
      <w:bookmarkEnd w:id="65"/>
      <w:r>
        <w:rPr>
          <w:rFonts w:hint="eastAsia" w:cs="宋体"/>
          <w:color w:val="000000" w:themeColor="text1"/>
          <w14:textFill>
            <w14:solidFill>
              <w14:schemeClr w14:val="tx1"/>
            </w14:solidFill>
          </w14:textFill>
        </w:rPr>
        <w:t>提交</w:t>
      </w:r>
      <w:bookmarkEnd w:id="66"/>
      <w:bookmarkEnd w:id="67"/>
    </w:p>
    <w:p w14:paraId="252F78E1">
      <w:pPr>
        <w:spacing w:line="360" w:lineRule="auto"/>
        <w:ind w:firstLine="422" w:firstLineChars="200"/>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.提交说明</w:t>
      </w:r>
    </w:p>
    <w:p w14:paraId="7B71CAA5">
      <w:pPr>
        <w:spacing w:line="360" w:lineRule="auto"/>
        <w:ind w:firstLine="420" w:firstLineChars="200"/>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17.1投标文件正本一</w:t>
      </w:r>
      <w:r>
        <w:rPr>
          <w:rStyle w:val="417"/>
          <w:rFonts w:hint="eastAsia" w:ascii="宋体" w:hAnsi="宋体"/>
          <w:color w:val="000000" w:themeColor="text1"/>
          <w:szCs w:val="21"/>
          <w14:textFill>
            <w14:solidFill>
              <w14:schemeClr w14:val="tx1"/>
            </w14:solidFill>
          </w14:textFill>
        </w:rPr>
        <w:t>份</w:t>
      </w:r>
      <w:r>
        <w:rPr>
          <w:rStyle w:val="417"/>
          <w:rFonts w:ascii="宋体" w:hAnsi="宋体"/>
          <w:color w:val="000000" w:themeColor="text1"/>
          <w:szCs w:val="21"/>
          <w14:textFill>
            <w14:solidFill>
              <w14:schemeClr w14:val="tx1"/>
            </w14:solidFill>
          </w14:textFill>
        </w:rPr>
        <w:t>，副本</w:t>
      </w:r>
      <w:r>
        <w:rPr>
          <w:rStyle w:val="417"/>
          <w:rFonts w:hint="eastAsia" w:ascii="宋体" w:hAnsi="宋体"/>
          <w:color w:val="000000" w:themeColor="text1"/>
          <w:szCs w:val="21"/>
          <w:lang w:val="en-US" w:eastAsia="zh-CN"/>
          <w14:textFill>
            <w14:solidFill>
              <w14:schemeClr w14:val="tx1"/>
            </w14:solidFill>
          </w14:textFill>
        </w:rPr>
        <w:t>一</w:t>
      </w:r>
      <w:r>
        <w:rPr>
          <w:rStyle w:val="417"/>
          <w:rFonts w:hint="eastAsia" w:ascii="宋体" w:hAnsi="宋体"/>
          <w:color w:val="000000" w:themeColor="text1"/>
          <w:szCs w:val="21"/>
          <w14:textFill>
            <w14:solidFill>
              <w14:schemeClr w14:val="tx1"/>
            </w14:solidFill>
          </w14:textFill>
        </w:rPr>
        <w:t>份，</w:t>
      </w:r>
      <w:r>
        <w:rPr>
          <w:rFonts w:hint="eastAsia" w:ascii="宋体" w:hAnsi="宋体"/>
          <w:color w:val="000000" w:themeColor="text1"/>
          <w:szCs w:val="21"/>
          <w14:textFill>
            <w14:solidFill>
              <w14:schemeClr w14:val="tx1"/>
            </w14:solidFill>
          </w14:textFill>
        </w:rPr>
        <w:t>分开装订、合并密封</w:t>
      </w:r>
      <w:r>
        <w:rPr>
          <w:rFonts w:ascii="宋体" w:hAnsi="宋体"/>
          <w:color w:val="000000" w:themeColor="text1"/>
          <w:szCs w:val="21"/>
          <w14:textFill>
            <w14:solidFill>
              <w14:schemeClr w14:val="tx1"/>
            </w14:solidFill>
          </w14:textFill>
        </w:rPr>
        <w:t>。</w:t>
      </w:r>
      <w:r>
        <w:rPr>
          <w:rStyle w:val="417"/>
          <w:rFonts w:ascii="宋体" w:hAnsi="宋体"/>
          <w:color w:val="000000" w:themeColor="text1"/>
          <w:szCs w:val="21"/>
          <w14:textFill>
            <w14:solidFill>
              <w14:schemeClr w14:val="tx1"/>
            </w14:solidFill>
          </w14:textFill>
        </w:rPr>
        <w:t>正本和副本封面均需法定代表人（或</w:t>
      </w:r>
      <w:r>
        <w:rPr>
          <w:rStyle w:val="417"/>
          <w:rFonts w:hint="eastAsia" w:ascii="宋体" w:hAnsi="宋体"/>
          <w:color w:val="000000" w:themeColor="text1"/>
          <w:szCs w:val="21"/>
          <w14:textFill>
            <w14:solidFill>
              <w14:schemeClr w14:val="tx1"/>
            </w14:solidFill>
          </w14:textFill>
        </w:rPr>
        <w:t>委托代理人</w:t>
      </w:r>
      <w:r>
        <w:rPr>
          <w:rStyle w:val="417"/>
          <w:rFonts w:ascii="宋体" w:hAnsi="宋体"/>
          <w:color w:val="000000" w:themeColor="text1"/>
          <w:szCs w:val="21"/>
          <w14:textFill>
            <w14:solidFill>
              <w14:schemeClr w14:val="tx1"/>
            </w14:solidFill>
          </w14:textFill>
        </w:rPr>
        <w:t>）签字或盖章并加盖公章，若未按上述要求签署的投标文件将被拒绝。投标人将投标文件（正本一</w:t>
      </w:r>
      <w:r>
        <w:rPr>
          <w:rStyle w:val="417"/>
          <w:rFonts w:hint="eastAsia" w:ascii="宋体" w:hAnsi="宋体"/>
          <w:color w:val="000000" w:themeColor="text1"/>
          <w:szCs w:val="21"/>
          <w14:textFill>
            <w14:solidFill>
              <w14:schemeClr w14:val="tx1"/>
            </w14:solidFill>
          </w14:textFill>
        </w:rPr>
        <w:t>份</w:t>
      </w:r>
      <w:r>
        <w:rPr>
          <w:rStyle w:val="417"/>
          <w:rFonts w:ascii="宋体" w:hAnsi="宋体"/>
          <w:color w:val="000000" w:themeColor="text1"/>
          <w:szCs w:val="21"/>
          <w14:textFill>
            <w14:solidFill>
              <w14:schemeClr w14:val="tx1"/>
            </w14:solidFill>
          </w14:textFill>
        </w:rPr>
        <w:t>、副本</w:t>
      </w:r>
      <w:r>
        <w:rPr>
          <w:rStyle w:val="417"/>
          <w:rFonts w:hint="eastAsia" w:ascii="宋体" w:hAnsi="宋体"/>
          <w:color w:val="000000" w:themeColor="text1"/>
          <w:szCs w:val="21"/>
          <w:lang w:val="en-US" w:eastAsia="zh-CN"/>
          <w14:textFill>
            <w14:solidFill>
              <w14:schemeClr w14:val="tx1"/>
            </w14:solidFill>
          </w14:textFill>
        </w:rPr>
        <w:t>一</w:t>
      </w:r>
      <w:r>
        <w:rPr>
          <w:rStyle w:val="417"/>
          <w:rFonts w:hint="eastAsia" w:ascii="宋体" w:hAnsi="宋体"/>
          <w:color w:val="000000" w:themeColor="text1"/>
          <w:szCs w:val="21"/>
          <w14:textFill>
            <w14:solidFill>
              <w14:schemeClr w14:val="tx1"/>
            </w14:solidFill>
          </w14:textFill>
        </w:rPr>
        <w:t>份</w:t>
      </w:r>
      <w:r>
        <w:rPr>
          <w:rStyle w:val="417"/>
          <w:rFonts w:ascii="宋体" w:hAnsi="宋体"/>
          <w:color w:val="000000" w:themeColor="text1"/>
          <w:szCs w:val="21"/>
          <w14:textFill>
            <w14:solidFill>
              <w14:schemeClr w14:val="tx1"/>
            </w14:solidFill>
          </w14:textFill>
        </w:rPr>
        <w:t>）装在一个密封袋内，</w:t>
      </w:r>
      <w:r>
        <w:rPr>
          <w:rStyle w:val="417"/>
          <w:rFonts w:ascii="宋体" w:hAnsi="宋体"/>
          <w:b/>
          <w:bCs/>
          <w:color w:val="000000" w:themeColor="text1"/>
          <w:szCs w:val="21"/>
          <w14:textFill>
            <w14:solidFill>
              <w14:schemeClr w14:val="tx1"/>
            </w14:solidFill>
          </w14:textFill>
        </w:rPr>
        <w:t>封口处应加盖公章</w:t>
      </w:r>
      <w:r>
        <w:rPr>
          <w:rStyle w:val="417"/>
          <w:rFonts w:ascii="宋体" w:hAnsi="宋体"/>
          <w:color w:val="000000" w:themeColor="text1"/>
          <w:szCs w:val="21"/>
          <w14:textFill>
            <w14:solidFill>
              <w14:schemeClr w14:val="tx1"/>
            </w14:solidFill>
          </w14:textFill>
        </w:rPr>
        <w:t>，袋面注明投标人名称及项目名称等。投标文件不应有涂改、增删或字迹潦草之处，如有必须修改的，修改处应有投标人加盖公章或法定代表人（或</w:t>
      </w:r>
      <w:r>
        <w:rPr>
          <w:rStyle w:val="417"/>
          <w:rFonts w:hint="eastAsia" w:ascii="宋体" w:hAnsi="宋体"/>
          <w:color w:val="000000" w:themeColor="text1"/>
          <w:szCs w:val="21"/>
          <w14:textFill>
            <w14:solidFill>
              <w14:schemeClr w14:val="tx1"/>
            </w14:solidFill>
          </w14:textFill>
        </w:rPr>
        <w:t>委托代理人</w:t>
      </w:r>
      <w:r>
        <w:rPr>
          <w:rStyle w:val="417"/>
          <w:rFonts w:ascii="宋体" w:hAnsi="宋体"/>
          <w:color w:val="000000" w:themeColor="text1"/>
          <w:szCs w:val="21"/>
          <w14:textFill>
            <w14:solidFill>
              <w14:schemeClr w14:val="tx1"/>
            </w14:solidFill>
          </w14:textFill>
        </w:rPr>
        <w:t>）的签字或盖章并确保正副本一致，若正副本不一致，以正本为准。</w:t>
      </w:r>
    </w:p>
    <w:p w14:paraId="7AABCBAA">
      <w:pPr>
        <w:spacing w:line="360" w:lineRule="auto"/>
        <w:ind w:firstLine="420" w:firstLineChars="200"/>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17.2未按17.1要求密封和标记的投标文件，将不被接受。</w:t>
      </w:r>
    </w:p>
    <w:p w14:paraId="014F1C4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18</w:t>
      </w:r>
      <w:r>
        <w:rPr>
          <w:rFonts w:hint="eastAsia" w:ascii="宋体" w:hAnsi="宋体" w:cs="宋体"/>
          <w:b/>
          <w:color w:val="000000" w:themeColor="text1"/>
          <w:szCs w:val="21"/>
          <w14:textFill>
            <w14:solidFill>
              <w14:schemeClr w14:val="tx1"/>
            </w14:solidFill>
          </w14:textFill>
        </w:rPr>
        <w:t>.投标时间</w:t>
      </w:r>
    </w:p>
    <w:p w14:paraId="3EEE1EE5">
      <w:pPr>
        <w:spacing w:line="360" w:lineRule="auto"/>
        <w:ind w:firstLine="420" w:firstLineChars="200"/>
        <w:jc w:val="left"/>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18.1投标人应在投标人须知前附表中约定的提交投标文件截止时间前将投标文件提交至指定地点。逾期送达或者未按要求送达指定地点的投标文件，采购单位不予受理。</w:t>
      </w:r>
    </w:p>
    <w:p w14:paraId="60C781ED">
      <w:pPr>
        <w:spacing w:line="360" w:lineRule="auto"/>
        <w:ind w:firstLine="420" w:firstLineChars="200"/>
        <w:jc w:val="left"/>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18.2</w:t>
      </w:r>
      <w:r>
        <w:rPr>
          <w:rStyle w:val="417"/>
          <w:rFonts w:hint="eastAsia" w:ascii="宋体" w:hAnsi="宋体"/>
          <w:color w:val="000000" w:themeColor="text1"/>
          <w:szCs w:val="21"/>
          <w:lang w:eastAsia="zh-CN"/>
          <w14:textFill>
            <w14:solidFill>
              <w14:schemeClr w14:val="tx1"/>
            </w14:solidFill>
          </w14:textFill>
        </w:rPr>
        <w:t>招标人</w:t>
      </w:r>
      <w:r>
        <w:rPr>
          <w:rStyle w:val="417"/>
          <w:rFonts w:ascii="宋体" w:hAnsi="宋体"/>
          <w:color w:val="000000" w:themeColor="text1"/>
          <w:szCs w:val="21"/>
          <w14:textFill>
            <w14:solidFill>
              <w14:schemeClr w14:val="tx1"/>
            </w14:solidFill>
          </w14:textFill>
        </w:rPr>
        <w:t>有权按本须知的约定，通过修</w:t>
      </w:r>
      <w:r>
        <w:rPr>
          <w:rStyle w:val="417"/>
          <w:rFonts w:hint="eastAsia" w:ascii="宋体" w:hAnsi="宋体"/>
          <w:color w:val="000000" w:themeColor="text1"/>
          <w:szCs w:val="21"/>
          <w14:textFill>
            <w14:solidFill>
              <w14:schemeClr w14:val="tx1"/>
            </w14:solidFill>
          </w14:textFill>
        </w:rPr>
        <w:t>改</w:t>
      </w:r>
      <w:r>
        <w:rPr>
          <w:rStyle w:val="417"/>
          <w:rFonts w:ascii="宋体" w:hAnsi="宋体"/>
          <w:color w:val="000000" w:themeColor="text1"/>
          <w:szCs w:val="21"/>
          <w14:textFill>
            <w14:solidFill>
              <w14:schemeClr w14:val="tx1"/>
            </w14:solidFill>
          </w14:textFill>
        </w:rPr>
        <w:t>投标文件相关条款以延长提交投标文件截止时间。在此情况下，</w:t>
      </w:r>
      <w:r>
        <w:rPr>
          <w:rStyle w:val="417"/>
          <w:rFonts w:hint="eastAsia" w:ascii="宋体" w:hAnsi="宋体"/>
          <w:color w:val="000000" w:themeColor="text1"/>
          <w:szCs w:val="21"/>
          <w:lang w:eastAsia="zh-CN"/>
          <w14:textFill>
            <w14:solidFill>
              <w14:schemeClr w14:val="tx1"/>
            </w14:solidFill>
          </w14:textFill>
        </w:rPr>
        <w:t>招标人</w:t>
      </w:r>
      <w:r>
        <w:rPr>
          <w:rStyle w:val="417"/>
          <w:rFonts w:ascii="宋体" w:hAnsi="宋体"/>
          <w:color w:val="000000" w:themeColor="text1"/>
          <w:szCs w:val="21"/>
          <w14:textFill>
            <w14:solidFill>
              <w14:schemeClr w14:val="tx1"/>
            </w14:solidFill>
          </w14:textFill>
        </w:rPr>
        <w:t>和投标人受提交投标文件截止时间制约的所有权利和义务均应延长至新的提交投标文件截止时间。</w:t>
      </w:r>
    </w:p>
    <w:p w14:paraId="16533F5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19</w:t>
      </w:r>
      <w:r>
        <w:rPr>
          <w:rFonts w:hint="eastAsia" w:ascii="宋体" w:hAnsi="宋体" w:cs="宋体"/>
          <w:b/>
          <w:color w:val="000000" w:themeColor="text1"/>
          <w:szCs w:val="21"/>
          <w14:textFill>
            <w14:solidFill>
              <w14:schemeClr w14:val="tx1"/>
            </w14:solidFill>
          </w14:textFill>
        </w:rPr>
        <w:t>.投标文件的修改与撤回</w:t>
      </w:r>
    </w:p>
    <w:p w14:paraId="563798EF">
      <w:pPr>
        <w:widowControl/>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19.1投标人提交投标文件以后，在约定的提交投标文件截止时间之前，可以撤回已提交的投标文件，补充修改后重新提交。</w:t>
      </w:r>
    </w:p>
    <w:p w14:paraId="088AF1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2在投标截止时间之后，投标人不得对其投标文件做任何修改。</w:t>
      </w:r>
    </w:p>
    <w:p w14:paraId="250D42E5">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r>
        <w:rPr>
          <w:rFonts w:hint="eastAsia" w:ascii="宋体" w:hAnsi="宋体" w:cs="宋体"/>
          <w:color w:val="000000" w:themeColor="text1"/>
          <w:szCs w:val="21"/>
          <w:highlight w:val="none"/>
          <w14:textFill>
            <w14:solidFill>
              <w14:schemeClr w14:val="tx1"/>
            </w14:solidFill>
          </w14:textFill>
        </w:rPr>
        <w:t>3在约定的投标有效期内，投标人不得撤回其投标文件。</w:t>
      </w:r>
    </w:p>
    <w:p w14:paraId="39333A9A">
      <w:pPr>
        <w:pStyle w:val="7"/>
        <w:spacing w:line="360" w:lineRule="auto"/>
        <w:ind w:firstLine="422" w:firstLineChars="200"/>
        <w:rPr>
          <w:rFonts w:cs="宋体"/>
          <w:color w:val="000000" w:themeColor="text1"/>
          <w:highlight w:val="none"/>
          <w14:textFill>
            <w14:solidFill>
              <w14:schemeClr w14:val="tx1"/>
            </w14:solidFill>
          </w14:textFill>
        </w:rPr>
      </w:pPr>
      <w:bookmarkStart w:id="68" w:name="_Toc476584425"/>
      <w:bookmarkStart w:id="69" w:name="_Toc7756"/>
      <w:bookmarkStart w:id="70" w:name="_Toc54941336"/>
      <w:r>
        <w:rPr>
          <w:rFonts w:hint="eastAsia" w:cs="宋体"/>
          <w:color w:val="000000" w:themeColor="text1"/>
          <w:highlight w:val="none"/>
          <w14:textFill>
            <w14:solidFill>
              <w14:schemeClr w14:val="tx1"/>
            </w14:solidFill>
          </w14:textFill>
        </w:rPr>
        <w:t>五、</w:t>
      </w:r>
      <w:bookmarkEnd w:id="68"/>
      <w:r>
        <w:rPr>
          <w:rFonts w:hint="eastAsia" w:cs="宋体"/>
          <w:color w:val="000000" w:themeColor="text1"/>
          <w:highlight w:val="none"/>
          <w14:textFill>
            <w14:solidFill>
              <w14:schemeClr w14:val="tx1"/>
            </w14:solidFill>
          </w14:textFill>
        </w:rPr>
        <w:t>开标</w:t>
      </w:r>
      <w:bookmarkEnd w:id="69"/>
      <w:bookmarkEnd w:id="70"/>
    </w:p>
    <w:p w14:paraId="3DCE689C">
      <w:pPr>
        <w:spacing w:line="360" w:lineRule="auto"/>
        <w:ind w:firstLine="422" w:firstLineChars="200"/>
        <w:jc w:val="left"/>
        <w:rPr>
          <w:rStyle w:val="417"/>
          <w:rFonts w:ascii="宋体" w:hAnsi="宋体"/>
          <w:color w:val="000000" w:themeColor="text1"/>
          <w:szCs w:val="21"/>
          <w:highlight w:val="none"/>
          <w14:textFill>
            <w14:solidFill>
              <w14:schemeClr w14:val="tx1"/>
            </w14:solidFill>
          </w14:textFill>
        </w:rPr>
      </w:pPr>
      <w:r>
        <w:rPr>
          <w:rStyle w:val="417"/>
          <w:rFonts w:ascii="宋体" w:hAnsi="宋体" w:cs="宋体"/>
          <w:b/>
          <w:bCs/>
          <w:color w:val="000000" w:themeColor="text1"/>
          <w:szCs w:val="21"/>
          <w:highlight w:val="none"/>
          <w14:textFill>
            <w14:solidFill>
              <w14:schemeClr w14:val="tx1"/>
            </w14:solidFill>
          </w14:textFill>
        </w:rPr>
        <w:t>2</w:t>
      </w:r>
      <w:r>
        <w:rPr>
          <w:rStyle w:val="417"/>
          <w:rFonts w:hint="eastAsia" w:ascii="宋体" w:hAnsi="宋体" w:cs="宋体"/>
          <w:b/>
          <w:bCs/>
          <w:color w:val="000000" w:themeColor="text1"/>
          <w:szCs w:val="21"/>
          <w:highlight w:val="none"/>
          <w14:textFill>
            <w14:solidFill>
              <w14:schemeClr w14:val="tx1"/>
            </w14:solidFill>
          </w14:textFill>
        </w:rPr>
        <w:t>0.开</w:t>
      </w:r>
      <w:r>
        <w:rPr>
          <w:rStyle w:val="417"/>
          <w:rFonts w:ascii="宋体" w:hAnsi="宋体" w:cs="宋体"/>
          <w:b/>
          <w:bCs/>
          <w:color w:val="000000" w:themeColor="text1"/>
          <w:szCs w:val="21"/>
          <w:highlight w:val="none"/>
          <w14:textFill>
            <w14:solidFill>
              <w14:schemeClr w14:val="tx1"/>
            </w14:solidFill>
          </w14:textFill>
        </w:rPr>
        <w:t>标程序</w:t>
      </w:r>
    </w:p>
    <w:p w14:paraId="7F7DE04A">
      <w:pPr>
        <w:widowControl/>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20.1开标由采购单位代表自行主持：</w:t>
      </w:r>
    </w:p>
    <w:p w14:paraId="60776BB3">
      <w:pPr>
        <w:spacing w:line="360" w:lineRule="auto"/>
        <w:ind w:firstLine="420" w:firstLineChars="200"/>
        <w:jc w:val="left"/>
        <w:rPr>
          <w:rStyle w:val="417"/>
          <w:rFonts w:ascii="宋体" w:hAnsi="宋体"/>
          <w:color w:val="000000" w:themeColor="text1"/>
          <w:szCs w:val="21"/>
          <w14:textFill>
            <w14:solidFill>
              <w14:schemeClr w14:val="tx1"/>
            </w14:solidFill>
          </w14:textFill>
        </w:rPr>
      </w:pPr>
      <w:r>
        <w:rPr>
          <w:rStyle w:val="417"/>
          <w:rFonts w:ascii="宋体" w:hAnsi="宋体"/>
          <w:color w:val="000000" w:themeColor="text1"/>
          <w:szCs w:val="21"/>
          <w14:textFill>
            <w14:solidFill>
              <w14:schemeClr w14:val="tx1"/>
            </w14:solidFill>
          </w14:textFill>
        </w:rPr>
        <w:t>2</w:t>
      </w:r>
      <w:r>
        <w:rPr>
          <w:rStyle w:val="417"/>
          <w:rFonts w:hint="eastAsia" w:ascii="宋体" w:hAnsi="宋体"/>
          <w:color w:val="000000" w:themeColor="text1"/>
          <w:szCs w:val="21"/>
          <w14:textFill>
            <w14:solidFill>
              <w14:schemeClr w14:val="tx1"/>
            </w14:solidFill>
          </w14:textFill>
        </w:rPr>
        <w:t>0</w:t>
      </w:r>
      <w:r>
        <w:rPr>
          <w:rStyle w:val="417"/>
          <w:rFonts w:ascii="宋体" w:hAnsi="宋体"/>
          <w:color w:val="000000" w:themeColor="text1"/>
          <w:szCs w:val="21"/>
          <w14:textFill>
            <w14:solidFill>
              <w14:schemeClr w14:val="tx1"/>
            </w14:solidFill>
          </w14:textFill>
        </w:rPr>
        <w:t>.</w:t>
      </w:r>
      <w:r>
        <w:rPr>
          <w:rStyle w:val="417"/>
          <w:rFonts w:hint="eastAsia" w:ascii="宋体" w:hAnsi="宋体"/>
          <w:color w:val="000000" w:themeColor="text1"/>
          <w:szCs w:val="21"/>
          <w14:textFill>
            <w14:solidFill>
              <w14:schemeClr w14:val="tx1"/>
            </w14:solidFill>
          </w14:textFill>
        </w:rPr>
        <w:t>2</w:t>
      </w:r>
      <w:r>
        <w:rPr>
          <w:rStyle w:val="417"/>
          <w:rFonts w:ascii="宋体" w:hAnsi="宋体" w:cs="宋体"/>
          <w:b/>
          <w:bCs/>
          <w:color w:val="000000" w:themeColor="text1"/>
          <w:szCs w:val="21"/>
          <w14:textFill>
            <w14:solidFill>
              <w14:schemeClr w14:val="tx1"/>
            </w14:solidFill>
          </w14:textFill>
        </w:rPr>
        <w:t>投标人必须对其投标文件中所有资料的真实性负责。若发现投标人有弄虚作假行为的，投标响应无效，由相关管理部门按照投标文件相应条款对其做相应处罚。</w:t>
      </w:r>
    </w:p>
    <w:p w14:paraId="7D74959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1.投标文件的有效性</w:t>
      </w:r>
    </w:p>
    <w:p w14:paraId="4535B45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22.1</w:t>
      </w:r>
      <w:r>
        <w:rPr>
          <w:rFonts w:hint="eastAsia" w:ascii="宋体" w:hAnsi="宋体" w:cs="宋体"/>
          <w:color w:val="000000" w:themeColor="text1"/>
          <w:szCs w:val="21"/>
          <w14:textFill>
            <w14:solidFill>
              <w14:schemeClr w14:val="tx1"/>
            </w14:solidFill>
          </w14:textFill>
        </w:rPr>
        <w:t>投标文件逾期提交的，将不予受理。</w:t>
      </w:r>
      <w:r>
        <w:rPr>
          <w:rFonts w:ascii="宋体" w:hAnsi="宋体" w:cs="宋体"/>
          <w:color w:val="000000" w:themeColor="text1"/>
          <w:szCs w:val="21"/>
          <w14:textFill>
            <w14:solidFill>
              <w14:schemeClr w14:val="tx1"/>
            </w14:solidFill>
          </w14:textFill>
        </w:rPr>
        <w:t xml:space="preserve"> </w:t>
      </w:r>
    </w:p>
    <w:p w14:paraId="2E23F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22.2</w:t>
      </w:r>
      <w:r>
        <w:rPr>
          <w:rFonts w:hint="eastAsia" w:ascii="宋体" w:hAnsi="宋体" w:cs="宋体"/>
          <w:color w:val="000000" w:themeColor="text1"/>
          <w:szCs w:val="21"/>
          <w14:textFill>
            <w14:solidFill>
              <w14:schemeClr w14:val="tx1"/>
            </w14:solidFill>
          </w14:textFill>
        </w:rPr>
        <w:t>投标过程中发现有下列情况的，经评标委员会评审后，认定为投标无效：</w:t>
      </w:r>
    </w:p>
    <w:p w14:paraId="0088A26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22.2.1</w:t>
      </w:r>
      <w:r>
        <w:rPr>
          <w:rFonts w:hint="eastAsia" w:ascii="宋体" w:hAnsi="宋体" w:cs="宋体"/>
          <w:color w:val="000000" w:themeColor="text1"/>
          <w:szCs w:val="21"/>
          <w14:textFill>
            <w14:solidFill>
              <w14:schemeClr w14:val="tx1"/>
            </w14:solidFill>
          </w14:textFill>
        </w:rPr>
        <w:t>投标人经查验不合格的；</w:t>
      </w:r>
      <w:r>
        <w:rPr>
          <w:rFonts w:ascii="宋体" w:cs="宋体"/>
          <w:color w:val="000000" w:themeColor="text1"/>
          <w:szCs w:val="21"/>
          <w14:textFill>
            <w14:solidFill>
              <w14:schemeClr w14:val="tx1"/>
            </w14:solidFill>
          </w14:textFill>
        </w:rPr>
        <w:t xml:space="preserve"> </w:t>
      </w:r>
    </w:p>
    <w:p w14:paraId="48FFC22F">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22.2.2</w:t>
      </w:r>
      <w:r>
        <w:rPr>
          <w:rFonts w:hint="eastAsia" w:ascii="宋体" w:hAnsi="宋体" w:cs="宋体"/>
          <w:color w:val="000000" w:themeColor="text1"/>
          <w14:textFill>
            <w14:solidFill>
              <w14:schemeClr w14:val="tx1"/>
            </w14:solidFill>
          </w14:textFill>
        </w:rPr>
        <w:t>投标文件封面、投标函、报价表、响应表</w:t>
      </w:r>
      <w:r>
        <w:rPr>
          <w:rFonts w:hint="eastAsia" w:ascii="宋体" w:hAnsi="宋体" w:cs="宋体"/>
          <w:color w:val="000000" w:themeColor="text1"/>
          <w:szCs w:val="21"/>
          <w14:textFill>
            <w14:solidFill>
              <w14:schemeClr w14:val="tx1"/>
            </w14:solidFill>
          </w14:textFill>
        </w:rPr>
        <w:t>不符合招标文件要求的；</w:t>
      </w:r>
    </w:p>
    <w:p w14:paraId="78D33A2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22.2.3</w:t>
      </w:r>
      <w:r>
        <w:rPr>
          <w:rFonts w:hint="eastAsia" w:ascii="宋体" w:hAnsi="宋体" w:cs="宋体"/>
          <w:color w:val="000000" w:themeColor="text1"/>
          <w:szCs w:val="21"/>
          <w14:textFill>
            <w14:solidFill>
              <w14:schemeClr w14:val="tx1"/>
            </w14:solidFill>
          </w14:textFill>
        </w:rPr>
        <w:t>投标报价高于最高投标限价的；</w:t>
      </w:r>
    </w:p>
    <w:p w14:paraId="0E798CB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22.2.</w:t>
      </w:r>
      <w:r>
        <w:rPr>
          <w:rFonts w:hint="eastAsia" w:ascii="宋体" w:hAnsi="宋体" w:cs="宋体"/>
          <w:color w:val="000000" w:themeColor="text1"/>
          <w:szCs w:val="21"/>
          <w14:textFill>
            <w14:solidFill>
              <w14:schemeClr w14:val="tx1"/>
            </w14:solidFill>
          </w14:textFill>
        </w:rPr>
        <w:t>4法律、法规及招标文件约定的其它情形。</w:t>
      </w:r>
    </w:p>
    <w:p w14:paraId="30532038">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22.3</w:t>
      </w:r>
      <w:r>
        <w:rPr>
          <w:rFonts w:hint="eastAsia" w:ascii="宋体" w:hAnsi="宋体"/>
          <w:color w:val="000000" w:themeColor="text1"/>
          <w:szCs w:val="21"/>
          <w14:textFill>
            <w14:solidFill>
              <w14:schemeClr w14:val="tx1"/>
            </w14:solidFill>
          </w14:textFill>
        </w:rPr>
        <w:t>投标人存在下列情形之一，</w:t>
      </w:r>
      <w:r>
        <w:rPr>
          <w:rFonts w:hint="eastAsia" w:ascii="宋体" w:hAnsi="宋体" w:cs="宋体"/>
          <w:color w:val="000000" w:themeColor="text1"/>
          <w:szCs w:val="21"/>
          <w14:textFill>
            <w14:solidFill>
              <w14:schemeClr w14:val="tx1"/>
            </w14:solidFill>
          </w14:textFill>
        </w:rPr>
        <w:t>经评标委员会评审后</w:t>
      </w:r>
      <w:r>
        <w:rPr>
          <w:rFonts w:hint="eastAsia" w:ascii="宋体" w:hAnsi="宋体"/>
          <w:color w:val="000000" w:themeColor="text1"/>
          <w:szCs w:val="21"/>
          <w14:textFill>
            <w14:solidFill>
              <w14:schemeClr w14:val="tx1"/>
            </w14:solidFill>
          </w14:textFill>
        </w:rPr>
        <w:t>，认定为投标无效：</w:t>
      </w:r>
    </w:p>
    <w:p w14:paraId="55BE5E18">
      <w:pPr>
        <w:widowControl/>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22.3.1 被责令停业且处于有效期内的；</w:t>
      </w:r>
    </w:p>
    <w:p w14:paraId="645689F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22.3.2 被相关行政监管部门限制投标资格且处于有效期内；</w:t>
      </w:r>
    </w:p>
    <w:p w14:paraId="1C5F2BA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22.3.3 财产被接管或冻结可能影响本项目正常实施的；</w:t>
      </w:r>
    </w:p>
    <w:p w14:paraId="78392A5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22.3.4 法律、法规规定及招标文件约定的其他情形。</w:t>
      </w:r>
    </w:p>
    <w:p w14:paraId="6DF5014B">
      <w:pPr>
        <w:pStyle w:val="7"/>
        <w:keepNext w:val="0"/>
        <w:keepLines w:val="0"/>
        <w:spacing w:line="360" w:lineRule="auto"/>
        <w:ind w:firstLine="422" w:firstLineChars="200"/>
        <w:rPr>
          <w:rFonts w:cs="宋体"/>
          <w:color w:val="000000" w:themeColor="text1"/>
          <w14:textFill>
            <w14:solidFill>
              <w14:schemeClr w14:val="tx1"/>
            </w14:solidFill>
          </w14:textFill>
        </w:rPr>
      </w:pPr>
      <w:bookmarkStart w:id="71" w:name="_Toc54941337"/>
      <w:bookmarkStart w:id="72" w:name="_Toc476584426"/>
      <w:bookmarkStart w:id="73" w:name="_Toc13954"/>
      <w:r>
        <w:rPr>
          <w:rFonts w:hint="eastAsia" w:cs="宋体"/>
          <w:color w:val="000000" w:themeColor="text1"/>
          <w14:textFill>
            <w14:solidFill>
              <w14:schemeClr w14:val="tx1"/>
            </w14:solidFill>
          </w14:textFill>
        </w:rPr>
        <w:t>六、评标</w:t>
      </w:r>
      <w:bookmarkEnd w:id="71"/>
      <w:bookmarkEnd w:id="72"/>
      <w:bookmarkEnd w:id="73"/>
    </w:p>
    <w:p w14:paraId="5CC3DDDD">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23</w:t>
      </w:r>
      <w:r>
        <w:rPr>
          <w:rFonts w:hint="eastAsia" w:ascii="宋体" w:hAnsi="宋体" w:cs="宋体"/>
          <w:b/>
          <w:color w:val="000000" w:themeColor="text1"/>
          <w:szCs w:val="21"/>
          <w:highlight w:val="none"/>
          <w14:textFill>
            <w14:solidFill>
              <w14:schemeClr w14:val="tx1"/>
            </w14:solidFill>
          </w14:textFill>
        </w:rPr>
        <w:t>.评标委员会</w:t>
      </w:r>
      <w:r>
        <w:rPr>
          <w:rFonts w:hint="eastAsia" w:ascii="宋体" w:hAnsi="宋体" w:cs="宋体"/>
          <w:color w:val="000000" w:themeColor="text1"/>
          <w:szCs w:val="21"/>
          <w:highlight w:val="none"/>
          <w14:textFill>
            <w14:solidFill>
              <w14:schemeClr w14:val="tx1"/>
            </w14:solidFill>
          </w14:textFill>
        </w:rPr>
        <w:t>：评标委员由</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依法自行组建，人数不少于3人单数。</w:t>
      </w:r>
    </w:p>
    <w:p w14:paraId="7B8AB308">
      <w:pPr>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24</w:t>
      </w:r>
      <w:r>
        <w:rPr>
          <w:rFonts w:hint="eastAsia" w:ascii="宋体" w:hAnsi="宋体" w:cs="宋体"/>
          <w:b/>
          <w:color w:val="000000" w:themeColor="text1"/>
          <w:szCs w:val="21"/>
          <w14:textFill>
            <w14:solidFill>
              <w14:schemeClr w14:val="tx1"/>
            </w14:solidFill>
          </w14:textFill>
        </w:rPr>
        <w:t>.评标方法：</w:t>
      </w:r>
      <w:r>
        <w:rPr>
          <w:rFonts w:hint="eastAsia" w:ascii="宋体" w:hAnsi="宋体" w:cs="宋体"/>
          <w:color w:val="000000" w:themeColor="text1"/>
          <w:szCs w:val="21"/>
          <w14:textFill>
            <w14:solidFill>
              <w14:schemeClr w14:val="tx1"/>
            </w14:solidFill>
          </w14:textFill>
        </w:rPr>
        <w:t>综合评分法</w:t>
      </w:r>
    </w:p>
    <w:p w14:paraId="1B7582F0">
      <w:pPr>
        <w:spacing w:line="480" w:lineRule="exact"/>
        <w:rPr>
          <w:rFonts w:ascii="宋体" w:hAnsi="宋体"/>
          <w:b/>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25.确定中标候选人</w:t>
      </w:r>
    </w:p>
    <w:p w14:paraId="6E8D43FA">
      <w:pPr>
        <w:spacing w:line="360" w:lineRule="auto"/>
        <w:ind w:firstLine="420"/>
        <w:jc w:val="left"/>
        <w:rPr>
          <w:rStyle w:val="71"/>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评标委员会查询排序前三名的投标人信用记录，投标人存在不良信用记录的，评标委员会</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000000" w:themeColor="text1"/>
          <w14:textFill>
            <w14:solidFill>
              <w14:schemeClr w14:val="tx1"/>
            </w14:solidFill>
          </w14:textFill>
        </w:rPr>
        <w:fldChar w:fldCharType="separate"/>
      </w:r>
      <w:r>
        <w:rPr>
          <w:rStyle w:val="71"/>
          <w:rFonts w:hint="eastAsia"/>
          <w:color w:val="000000" w:themeColor="text1"/>
          <w:szCs w:val="21"/>
          <w:u w:val="none"/>
          <w14:textFill>
            <w14:solidFill>
              <w14:schemeClr w14:val="tx1"/>
            </w14:solidFill>
          </w14:textFill>
        </w:rPr>
        <w:t>不得将其推荐为中标候选人，依序递补，并再次对递补的投标人进行核查。</w:t>
      </w:r>
      <w:r>
        <w:rPr>
          <w:rStyle w:val="71"/>
          <w:rFonts w:hint="eastAsia"/>
          <w:color w:val="000000" w:themeColor="text1"/>
          <w:szCs w:val="21"/>
          <w:u w:val="none"/>
          <w14:textFill>
            <w14:solidFill>
              <w14:schemeClr w14:val="tx1"/>
            </w14:solidFill>
          </w14:textFill>
        </w:rPr>
        <w:fldChar w:fldCharType="end"/>
      </w:r>
    </w:p>
    <w:p w14:paraId="43B82DDB">
      <w:pPr>
        <w:spacing w:line="360" w:lineRule="auto"/>
        <w:ind w:firstLine="420"/>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信用信息查询渠道：“信用中国”网站（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www.creditchina.gov.cn</w:t>
      </w:r>
      <w:r>
        <w:rPr>
          <w:rFonts w:hint="eastAsia" w:ascii="宋体" w:hAnsi="宋体" w:cs="宋体"/>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）、中国政府采购网（http://www.ccgp.gov.cn/）。</w:t>
      </w:r>
    </w:p>
    <w:p w14:paraId="76D5BB42">
      <w:pPr>
        <w:spacing w:line="360" w:lineRule="auto"/>
        <w:ind w:firstLine="411" w:firstLineChars="196"/>
        <w:rPr>
          <w:color w:val="000000" w:themeColor="text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确定中标候选人排序：评委会对通过投标文件符合性审查、报价评审和失信核查的投标人，根据综合得分由高至低的顺序排列。得分最高的为第一中标候选人，次高的为第二中标候选人，第三高的为第三中标候选人。若出现两家或两家以上得分相等时，则由</w:t>
      </w:r>
      <w:r>
        <w:rPr>
          <w:rFonts w:hint="eastAsia" w:ascii="宋体" w:hAnsi="宋体"/>
          <w:color w:val="000000" w:themeColor="text1"/>
          <w:szCs w:val="21"/>
          <w:lang w:eastAsia="zh-CN"/>
          <w14:textFill>
            <w14:solidFill>
              <w14:schemeClr w14:val="tx1"/>
            </w14:solidFill>
          </w14:textFill>
        </w:rPr>
        <w:t>招标人</w:t>
      </w:r>
      <w:r>
        <w:rPr>
          <w:rFonts w:hint="eastAsia" w:ascii="宋体" w:hAnsi="宋体"/>
          <w:color w:val="000000" w:themeColor="text1"/>
          <w:szCs w:val="21"/>
          <w14:textFill>
            <w14:solidFill>
              <w14:schemeClr w14:val="tx1"/>
            </w14:solidFill>
          </w14:textFill>
        </w:rPr>
        <w:t>采取现场随机抽取的方式确定中标候选人排序。</w:t>
      </w:r>
    </w:p>
    <w:p w14:paraId="6C3F4B85">
      <w:pPr>
        <w:spacing w:line="360" w:lineRule="auto"/>
        <w:ind w:firstLine="413" w:firstLineChars="196"/>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7.开标评标异常情况处理</w:t>
      </w:r>
    </w:p>
    <w:p w14:paraId="3987125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在投标采购中，出现下列情况之一的，应予废标，采购单位重新组织采购：</w:t>
      </w:r>
    </w:p>
    <w:p w14:paraId="6E2BAE5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（1）递交投标文件投标人不足法定人数的；</w:t>
      </w:r>
    </w:p>
    <w:p w14:paraId="56CC61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（2）出现影响采购公正的违法、违规行为的；</w:t>
      </w:r>
    </w:p>
    <w:p w14:paraId="61E16EB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（3）投标人的报价均超过了最高投标限价，</w:t>
      </w:r>
      <w:r>
        <w:rPr>
          <w:rFonts w:hint="eastAsia" w:ascii="宋体" w:hAnsi="宋体" w:cs="宋体"/>
          <w:color w:val="000000" w:themeColor="text1"/>
          <w:szCs w:val="21"/>
          <w:lang w:eastAsia="zh-CN"/>
          <w14:textFill>
            <w14:solidFill>
              <w14:schemeClr w14:val="tx1"/>
            </w14:solidFill>
          </w14:textFill>
        </w:rPr>
        <w:t>招标人</w:t>
      </w:r>
      <w:r>
        <w:rPr>
          <w:rFonts w:hint="eastAsia" w:ascii="宋体" w:hAnsi="宋体" w:cs="宋体"/>
          <w:color w:val="000000" w:themeColor="text1"/>
          <w:szCs w:val="21"/>
          <w14:textFill>
            <w14:solidFill>
              <w14:schemeClr w14:val="tx1"/>
            </w14:solidFill>
          </w14:textFill>
        </w:rPr>
        <w:t>不能支付的；</w:t>
      </w:r>
    </w:p>
    <w:p w14:paraId="3E492AD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（4）因重大变故，采购任务取消的。</w:t>
      </w:r>
    </w:p>
    <w:p w14:paraId="7B53DE93">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27.2投标人的投标文件异常一致的将不予通过符合性评审，</w:t>
      </w:r>
      <w:r>
        <w:rPr>
          <w:rFonts w:ascii="宋体" w:hAnsi="宋体" w:cs="宋体"/>
          <w:color w:val="000000" w:themeColor="text1"/>
          <w:kern w:val="0"/>
          <w:szCs w:val="21"/>
          <w14:textFill>
            <w14:solidFill>
              <w14:schemeClr w14:val="tx1"/>
            </w14:solidFill>
          </w14:textFill>
        </w:rPr>
        <w:t>并予以披露，记入不良行为记录</w:t>
      </w:r>
      <w:r>
        <w:rPr>
          <w:rFonts w:hint="eastAsia" w:ascii="宋体" w:hAnsi="宋体" w:cs="宋体"/>
          <w:color w:val="000000" w:themeColor="text1"/>
          <w:kern w:val="0"/>
          <w:szCs w:val="21"/>
          <w14:textFill>
            <w14:solidFill>
              <w14:schemeClr w14:val="tx1"/>
            </w14:solidFill>
          </w14:textFill>
        </w:rPr>
        <w:t>。</w:t>
      </w:r>
    </w:p>
    <w:p w14:paraId="6D3E8174">
      <w:pPr>
        <w:spacing w:line="360" w:lineRule="auto"/>
        <w:ind w:firstLine="420"/>
        <w:jc w:val="left"/>
        <w:rPr>
          <w:rFonts w:ascii="宋体" w:hAnsi="宋体"/>
          <w:color w:val="000000" w:themeColor="text1"/>
          <w:szCs w:val="21"/>
          <w14:textFill>
            <w14:solidFill>
              <w14:schemeClr w14:val="tx1"/>
            </w14:solidFill>
          </w14:textFill>
        </w:rPr>
      </w:pPr>
      <w:bookmarkStart w:id="74" w:name="_Toc2498"/>
      <w:bookmarkStart w:id="75" w:name="_Toc417655921"/>
      <w:bookmarkStart w:id="76" w:name="_Toc4638"/>
      <w:bookmarkStart w:id="77" w:name="_Toc21769"/>
      <w:bookmarkStart w:id="78" w:name="_Toc476584428"/>
      <w:bookmarkStart w:id="79" w:name="_Toc15512"/>
      <w:bookmarkStart w:id="80" w:name="_Toc6762"/>
      <w:bookmarkStart w:id="81" w:name="_Toc10691"/>
      <w:bookmarkStart w:id="82" w:name="_Toc418517858"/>
      <w:bookmarkStart w:id="83" w:name="_Toc15032"/>
      <w:bookmarkStart w:id="84" w:name="_Toc3764"/>
      <w:bookmarkStart w:id="85" w:name="_Toc26993"/>
      <w:r>
        <w:rPr>
          <w:rFonts w:hint="eastAsia" w:ascii="宋体" w:hAnsi="宋体"/>
          <w:color w:val="000000" w:themeColor="text1"/>
          <w:szCs w:val="21"/>
          <w14:textFill>
            <w14:solidFill>
              <w14:schemeClr w14:val="tx1"/>
            </w14:solidFill>
          </w14:textFill>
        </w:rPr>
        <w:t>28.4中标通知书</w:t>
      </w:r>
      <w:bookmarkEnd w:id="74"/>
      <w:bookmarkEnd w:id="75"/>
      <w:bookmarkEnd w:id="76"/>
      <w:bookmarkEnd w:id="77"/>
      <w:bookmarkEnd w:id="78"/>
      <w:bookmarkEnd w:id="79"/>
      <w:bookmarkEnd w:id="80"/>
      <w:bookmarkEnd w:id="81"/>
      <w:bookmarkEnd w:id="82"/>
      <w:bookmarkEnd w:id="83"/>
      <w:bookmarkEnd w:id="84"/>
      <w:bookmarkEnd w:id="85"/>
    </w:p>
    <w:p w14:paraId="5A29F391">
      <w:pPr>
        <w:spacing w:line="360" w:lineRule="auto"/>
        <w:ind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招标人</w:t>
      </w:r>
      <w:r>
        <w:rPr>
          <w:rFonts w:hint="eastAsia" w:ascii="宋体" w:hAnsi="宋体"/>
          <w:color w:val="000000" w:themeColor="text1"/>
          <w:szCs w:val="21"/>
          <w14:textFill>
            <w14:solidFill>
              <w14:schemeClr w14:val="tx1"/>
            </w14:solidFill>
          </w14:textFill>
        </w:rPr>
        <w:t>在评审报告推荐的中标候选人中按顺序确定中标人。</w:t>
      </w:r>
      <w:r>
        <w:rPr>
          <w:rFonts w:hint="eastAsia" w:ascii="宋体" w:hAnsi="宋体"/>
          <w:color w:val="000000" w:themeColor="text1"/>
          <w:szCs w:val="21"/>
          <w:lang w:eastAsia="zh-CN"/>
          <w14:textFill>
            <w14:solidFill>
              <w14:schemeClr w14:val="tx1"/>
            </w14:solidFill>
          </w14:textFill>
        </w:rPr>
        <w:t>招标人</w:t>
      </w:r>
      <w:r>
        <w:rPr>
          <w:rFonts w:hint="eastAsia" w:ascii="宋体" w:hAnsi="宋体"/>
          <w:color w:val="000000" w:themeColor="text1"/>
          <w:szCs w:val="21"/>
          <w14:textFill>
            <w14:solidFill>
              <w14:schemeClr w14:val="tx1"/>
            </w14:solidFill>
          </w14:textFill>
        </w:rPr>
        <w:t>将向中标人发出中标通知书，并在发布招标公告的网上公告中标结果。投标人如有质疑、投诉，必须在中标公告约定的质疑、投诉期内以书面形式向有关机构提出。中标人中标后无故放弃中标的，</w:t>
      </w:r>
      <w:r>
        <w:rPr>
          <w:rFonts w:hint="eastAsia" w:ascii="宋体" w:hAnsi="宋体"/>
          <w:color w:val="000000" w:themeColor="text1"/>
          <w:szCs w:val="21"/>
          <w:lang w:eastAsia="zh-CN"/>
          <w14:textFill>
            <w14:solidFill>
              <w14:schemeClr w14:val="tx1"/>
            </w14:solidFill>
          </w14:textFill>
        </w:rPr>
        <w:t>招标人</w:t>
      </w:r>
      <w:r>
        <w:rPr>
          <w:rFonts w:hint="eastAsia" w:ascii="宋体" w:hAnsi="宋体"/>
          <w:color w:val="000000" w:themeColor="text1"/>
          <w:szCs w:val="21"/>
          <w14:textFill>
            <w14:solidFill>
              <w14:schemeClr w14:val="tx1"/>
            </w14:solidFill>
          </w14:textFill>
        </w:rPr>
        <w:t>有权取消其中标资格，并将其纳入不良记录。</w:t>
      </w:r>
    </w:p>
    <w:p w14:paraId="14D874AC">
      <w:pPr>
        <w:spacing w:line="360" w:lineRule="auto"/>
        <w:ind w:firstLine="42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5根据相关规定，对中标或中标结果提出质疑的，为中标或中标结果公告期限届满之日起七个工作日内以书面形式向</w:t>
      </w:r>
      <w:r>
        <w:rPr>
          <w:rFonts w:hint="eastAsia" w:ascii="宋体" w:hAnsi="宋体"/>
          <w:color w:val="000000" w:themeColor="text1"/>
          <w:szCs w:val="21"/>
          <w:lang w:eastAsia="zh-CN"/>
          <w14:textFill>
            <w14:solidFill>
              <w14:schemeClr w14:val="tx1"/>
            </w14:solidFill>
          </w14:textFill>
        </w:rPr>
        <w:t>招标人</w:t>
      </w:r>
      <w:r>
        <w:rPr>
          <w:rFonts w:hint="eastAsia" w:ascii="宋体" w:hAnsi="宋体"/>
          <w:color w:val="000000" w:themeColor="text1"/>
          <w:szCs w:val="21"/>
          <w14:textFill>
            <w14:solidFill>
              <w14:schemeClr w14:val="tx1"/>
            </w14:solidFill>
          </w14:textFill>
        </w:rPr>
        <w:t>提出。</w:t>
      </w:r>
    </w:p>
    <w:p w14:paraId="54E9677B">
      <w:pPr>
        <w:pStyle w:val="56"/>
        <w:widowControl w:val="0"/>
        <w:spacing w:before="0" w:beforeAutospacing="0" w:after="0" w:afterAutospacing="0" w:line="360" w:lineRule="auto"/>
        <w:ind w:firstLine="422" w:firstLineChars="200"/>
        <w:rPr>
          <w:rFonts w:ascii="宋体" w:hAnsi="宋体" w:eastAsia="宋体" w:cs="Times New Roman"/>
          <w:b/>
          <w:bCs/>
          <w:color w:val="000000" w:themeColor="text1"/>
          <w:kern w:val="2"/>
          <w:sz w:val="21"/>
          <w:szCs w:val="21"/>
          <w14:textFill>
            <w14:solidFill>
              <w14:schemeClr w14:val="tx1"/>
            </w14:solidFill>
          </w14:textFill>
        </w:rPr>
      </w:pPr>
      <w:bookmarkStart w:id="86" w:name="_Toc54941338"/>
      <w:r>
        <w:rPr>
          <w:rFonts w:hint="eastAsia" w:ascii="宋体" w:hAnsi="宋体" w:eastAsia="宋体" w:cs="Times New Roman"/>
          <w:b/>
          <w:bCs/>
          <w:color w:val="000000" w:themeColor="text1"/>
          <w:kern w:val="2"/>
          <w:sz w:val="21"/>
          <w:szCs w:val="21"/>
          <w14:textFill>
            <w14:solidFill>
              <w14:schemeClr w14:val="tx1"/>
            </w14:solidFill>
          </w14:textFill>
        </w:rPr>
        <w:t>七、合同授予</w:t>
      </w:r>
      <w:bookmarkEnd w:id="86"/>
    </w:p>
    <w:p w14:paraId="52015D3D">
      <w:pPr>
        <w:pStyle w:val="56"/>
        <w:widowControl w:val="0"/>
        <w:spacing w:before="0" w:beforeAutospacing="0" w:after="0" w:afterAutospacing="0" w:line="360" w:lineRule="auto"/>
        <w:ind w:firstLine="422" w:firstLineChars="200"/>
        <w:rPr>
          <w:rFonts w:ascii="宋体" w:hAnsi="宋体" w:eastAsia="宋体" w:cs="Times New Roman"/>
          <w:b/>
          <w:bCs/>
          <w:color w:val="000000" w:themeColor="text1"/>
          <w:kern w:val="2"/>
          <w:sz w:val="21"/>
          <w:szCs w:val="21"/>
          <w14:textFill>
            <w14:solidFill>
              <w14:schemeClr w14:val="tx1"/>
            </w14:solidFill>
          </w14:textFill>
        </w:rPr>
      </w:pPr>
      <w:bookmarkStart w:id="87" w:name="_Toc16466"/>
      <w:bookmarkStart w:id="88" w:name="_Toc3930"/>
      <w:bookmarkStart w:id="89" w:name="_Toc417655923"/>
      <w:bookmarkStart w:id="90" w:name="_Toc22183"/>
      <w:bookmarkStart w:id="91" w:name="_Toc18179"/>
      <w:bookmarkStart w:id="92" w:name="_Toc24860"/>
      <w:bookmarkStart w:id="93" w:name="_Toc3632"/>
      <w:bookmarkStart w:id="94" w:name="_Toc15562"/>
      <w:bookmarkStart w:id="95" w:name="_Toc28577"/>
      <w:bookmarkStart w:id="96" w:name="_Toc418517860"/>
      <w:bookmarkStart w:id="97" w:name="_Toc476584429"/>
      <w:bookmarkStart w:id="98" w:name="_Toc21358"/>
      <w:r>
        <w:rPr>
          <w:rFonts w:hint="eastAsia" w:ascii="宋体" w:hAnsi="宋体" w:eastAsia="宋体" w:cs="Times New Roman"/>
          <w:b/>
          <w:bCs/>
          <w:color w:val="000000" w:themeColor="text1"/>
          <w:kern w:val="2"/>
          <w:sz w:val="21"/>
          <w:szCs w:val="21"/>
          <w14:textFill>
            <w14:solidFill>
              <w14:schemeClr w14:val="tx1"/>
            </w14:solidFill>
          </w14:textFill>
        </w:rPr>
        <w:t>28.签订合同</w:t>
      </w:r>
      <w:bookmarkEnd w:id="87"/>
      <w:bookmarkEnd w:id="88"/>
      <w:bookmarkEnd w:id="89"/>
      <w:bookmarkEnd w:id="90"/>
      <w:bookmarkEnd w:id="91"/>
      <w:bookmarkEnd w:id="92"/>
      <w:bookmarkEnd w:id="93"/>
      <w:bookmarkEnd w:id="94"/>
      <w:bookmarkEnd w:id="95"/>
      <w:bookmarkEnd w:id="96"/>
      <w:bookmarkEnd w:id="97"/>
      <w:bookmarkEnd w:id="98"/>
    </w:p>
    <w:p w14:paraId="0D9A877B">
      <w:pPr>
        <w:pStyle w:val="56"/>
        <w:widowControl w:val="0"/>
        <w:spacing w:before="0" w:beforeAutospacing="0" w:after="0" w:afterAutospacing="0" w:line="360" w:lineRule="auto"/>
        <w:ind w:firstLine="420" w:firstLineChars="200"/>
        <w:rPr>
          <w:rFonts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14:textFill>
            <w14:solidFill>
              <w14:schemeClr w14:val="tx1"/>
            </w14:solidFill>
          </w14:textFill>
        </w:rPr>
        <w:t>28</w:t>
      </w:r>
      <w:r>
        <w:rPr>
          <w:rFonts w:ascii="宋体" w:hAnsi="宋体" w:eastAsia="宋体" w:cs="Times New Roman"/>
          <w:color w:val="000000" w:themeColor="text1"/>
          <w:kern w:val="2"/>
          <w:sz w:val="21"/>
          <w:szCs w:val="21"/>
          <w14:textFill>
            <w14:solidFill>
              <w14:schemeClr w14:val="tx1"/>
            </w14:solidFill>
          </w14:textFill>
        </w:rPr>
        <w:t>.</w:t>
      </w:r>
      <w:r>
        <w:rPr>
          <w:rFonts w:hint="eastAsia" w:ascii="宋体" w:hAnsi="宋体" w:eastAsia="宋体" w:cs="Times New Roman"/>
          <w:color w:val="000000" w:themeColor="text1"/>
          <w:kern w:val="2"/>
          <w:sz w:val="21"/>
          <w:szCs w:val="21"/>
          <w14:textFill>
            <w14:solidFill>
              <w14:schemeClr w14:val="tx1"/>
            </w14:solidFill>
          </w14:textFill>
        </w:rPr>
        <w:t>1</w:t>
      </w:r>
      <w:r>
        <w:rPr>
          <w:rFonts w:ascii="宋体" w:hAnsi="宋体" w:eastAsia="宋体" w:cs="Times New Roman"/>
          <w:color w:val="000000" w:themeColor="text1"/>
          <w:kern w:val="2"/>
          <w:sz w:val="21"/>
          <w:szCs w:val="21"/>
          <w14:textFill>
            <w14:solidFill>
              <w14:schemeClr w14:val="tx1"/>
            </w14:solidFill>
          </w14:textFill>
        </w:rPr>
        <w:t>.1</w:t>
      </w:r>
      <w:r>
        <w:rPr>
          <w:rFonts w:hint="eastAsia" w:ascii="宋体" w:hAnsi="宋体" w:eastAsia="宋体" w:cs="Times New Roman"/>
          <w:color w:val="000000" w:themeColor="text1"/>
          <w:kern w:val="2"/>
          <w:sz w:val="21"/>
          <w:szCs w:val="21"/>
          <w14:textFill>
            <w14:solidFill>
              <w14:schemeClr w14:val="tx1"/>
            </w14:solidFill>
          </w14:textFill>
        </w:rPr>
        <w:t>中标人的报价即为中标价。</w:t>
      </w:r>
    </w:p>
    <w:p w14:paraId="1FD23EC3">
      <w:pPr>
        <w:pStyle w:val="56"/>
        <w:widowControl w:val="0"/>
        <w:spacing w:before="0" w:beforeAutospacing="0" w:after="0" w:afterAutospacing="0" w:line="360" w:lineRule="auto"/>
        <w:ind w:firstLine="420" w:firstLineChars="200"/>
        <w:rPr>
          <w:rFonts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14:textFill>
            <w14:solidFill>
              <w14:schemeClr w14:val="tx1"/>
            </w14:solidFill>
          </w14:textFill>
        </w:rPr>
        <w:t>28</w:t>
      </w:r>
      <w:r>
        <w:rPr>
          <w:rFonts w:ascii="宋体" w:hAnsi="宋体" w:eastAsia="宋体" w:cs="Times New Roman"/>
          <w:color w:val="000000" w:themeColor="text1"/>
          <w:kern w:val="2"/>
          <w:sz w:val="21"/>
          <w:szCs w:val="21"/>
          <w14:textFill>
            <w14:solidFill>
              <w14:schemeClr w14:val="tx1"/>
            </w14:solidFill>
          </w14:textFill>
        </w:rPr>
        <w:t>.</w:t>
      </w:r>
      <w:r>
        <w:rPr>
          <w:rFonts w:hint="eastAsia" w:ascii="宋体" w:hAnsi="宋体" w:eastAsia="宋体" w:cs="Times New Roman"/>
          <w:color w:val="000000" w:themeColor="text1"/>
          <w:kern w:val="2"/>
          <w:sz w:val="21"/>
          <w:szCs w:val="21"/>
          <w14:textFill>
            <w14:solidFill>
              <w14:schemeClr w14:val="tx1"/>
            </w14:solidFill>
          </w14:textFill>
        </w:rPr>
        <w:t>1</w:t>
      </w:r>
      <w:r>
        <w:rPr>
          <w:rFonts w:ascii="宋体" w:hAnsi="宋体" w:eastAsia="宋体" w:cs="Times New Roman"/>
          <w:color w:val="000000" w:themeColor="text1"/>
          <w:kern w:val="2"/>
          <w:sz w:val="21"/>
          <w:szCs w:val="21"/>
          <w14:textFill>
            <w14:solidFill>
              <w14:schemeClr w14:val="tx1"/>
            </w14:solidFill>
          </w14:textFill>
        </w:rPr>
        <w:t>.2</w:t>
      </w:r>
      <w:r>
        <w:rPr>
          <w:rFonts w:hint="eastAsia" w:ascii="宋体" w:hAnsi="宋体" w:eastAsia="宋体" w:cs="Times New Roman"/>
          <w:color w:val="000000" w:themeColor="text1"/>
          <w:kern w:val="2"/>
          <w:sz w:val="21"/>
          <w:szCs w:val="21"/>
          <w14:textFill>
            <w14:solidFill>
              <w14:schemeClr w14:val="tx1"/>
            </w14:solidFill>
          </w14:textFill>
        </w:rPr>
        <w:t>发出中标通知书起30日内，中标人与</w:t>
      </w:r>
      <w:r>
        <w:rPr>
          <w:rFonts w:hint="eastAsia" w:ascii="宋体" w:hAnsi="宋体" w:eastAsia="宋体" w:cs="Times New Roman"/>
          <w:color w:val="000000" w:themeColor="text1"/>
          <w:kern w:val="2"/>
          <w:sz w:val="21"/>
          <w:szCs w:val="21"/>
          <w:lang w:eastAsia="zh-CN"/>
          <w14:textFill>
            <w14:solidFill>
              <w14:schemeClr w14:val="tx1"/>
            </w14:solidFill>
          </w14:textFill>
        </w:rPr>
        <w:t>招标人</w:t>
      </w:r>
      <w:r>
        <w:rPr>
          <w:rFonts w:hint="eastAsia" w:ascii="宋体" w:hAnsi="宋体" w:eastAsia="宋体" w:cs="Times New Roman"/>
          <w:color w:val="000000" w:themeColor="text1"/>
          <w:kern w:val="2"/>
          <w:sz w:val="21"/>
          <w:szCs w:val="21"/>
          <w14:textFill>
            <w14:solidFill>
              <w14:schemeClr w14:val="tx1"/>
            </w14:solidFill>
          </w14:textFill>
        </w:rPr>
        <w:t>签订合同。</w:t>
      </w:r>
    </w:p>
    <w:p w14:paraId="55F631EA">
      <w:pPr>
        <w:pStyle w:val="56"/>
        <w:widowControl w:val="0"/>
        <w:spacing w:before="0" w:beforeAutospacing="0" w:after="0" w:afterAutospacing="0" w:line="360" w:lineRule="auto"/>
        <w:ind w:firstLine="420" w:firstLineChars="200"/>
        <w:rPr>
          <w:rFonts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14:textFill>
            <w14:solidFill>
              <w14:schemeClr w14:val="tx1"/>
            </w14:solidFill>
          </w14:textFill>
        </w:rPr>
        <w:t>28</w:t>
      </w:r>
      <w:r>
        <w:rPr>
          <w:rFonts w:ascii="宋体" w:hAnsi="宋体" w:eastAsia="宋体" w:cs="Times New Roman"/>
          <w:color w:val="000000" w:themeColor="text1"/>
          <w:kern w:val="2"/>
          <w:sz w:val="21"/>
          <w:szCs w:val="21"/>
          <w14:textFill>
            <w14:solidFill>
              <w14:schemeClr w14:val="tx1"/>
            </w14:solidFill>
          </w14:textFill>
        </w:rPr>
        <w:t>.</w:t>
      </w:r>
      <w:r>
        <w:rPr>
          <w:rFonts w:hint="eastAsia" w:ascii="宋体" w:hAnsi="宋体" w:eastAsia="宋体" w:cs="Times New Roman"/>
          <w:color w:val="000000" w:themeColor="text1"/>
          <w:kern w:val="2"/>
          <w:sz w:val="21"/>
          <w:szCs w:val="21"/>
          <w14:textFill>
            <w14:solidFill>
              <w14:schemeClr w14:val="tx1"/>
            </w14:solidFill>
          </w14:textFill>
        </w:rPr>
        <w:t>1</w:t>
      </w:r>
      <w:r>
        <w:rPr>
          <w:rFonts w:ascii="宋体" w:hAnsi="宋体" w:eastAsia="宋体" w:cs="Times New Roman"/>
          <w:color w:val="000000" w:themeColor="text1"/>
          <w:kern w:val="2"/>
          <w:sz w:val="21"/>
          <w:szCs w:val="21"/>
          <w14:textFill>
            <w14:solidFill>
              <w14:schemeClr w14:val="tx1"/>
            </w14:solidFill>
          </w14:textFill>
        </w:rPr>
        <w:t>.3</w:t>
      </w:r>
      <w:r>
        <w:rPr>
          <w:rFonts w:hint="eastAsia" w:ascii="宋体" w:hAnsi="宋体" w:eastAsia="宋体" w:cs="Times New Roman"/>
          <w:color w:val="000000" w:themeColor="text1"/>
          <w:kern w:val="2"/>
          <w:sz w:val="21"/>
          <w:szCs w:val="21"/>
          <w14:textFill>
            <w14:solidFill>
              <w14:schemeClr w14:val="tx1"/>
            </w14:solidFill>
          </w14:textFill>
        </w:rPr>
        <w:t>中标人拒绝与</w:t>
      </w:r>
      <w:r>
        <w:rPr>
          <w:rFonts w:hint="eastAsia" w:ascii="宋体" w:hAnsi="宋体" w:eastAsia="宋体" w:cs="Times New Roman"/>
          <w:color w:val="000000" w:themeColor="text1"/>
          <w:kern w:val="2"/>
          <w:sz w:val="21"/>
          <w:szCs w:val="21"/>
          <w:lang w:eastAsia="zh-CN"/>
          <w14:textFill>
            <w14:solidFill>
              <w14:schemeClr w14:val="tx1"/>
            </w14:solidFill>
          </w14:textFill>
        </w:rPr>
        <w:t>招标人</w:t>
      </w:r>
      <w:r>
        <w:rPr>
          <w:rFonts w:hint="eastAsia" w:ascii="宋体" w:hAnsi="宋体" w:eastAsia="宋体" w:cs="Times New Roman"/>
          <w:color w:val="000000" w:themeColor="text1"/>
          <w:kern w:val="2"/>
          <w:sz w:val="21"/>
          <w:szCs w:val="21"/>
          <w14:textFill>
            <w14:solidFill>
              <w14:schemeClr w14:val="tx1"/>
            </w14:solidFill>
          </w14:textFill>
        </w:rPr>
        <w:t>签订合同的，</w:t>
      </w:r>
      <w:r>
        <w:rPr>
          <w:rFonts w:hint="eastAsia" w:ascii="宋体" w:hAnsi="宋体" w:eastAsia="宋体" w:cs="Times New Roman"/>
          <w:color w:val="000000" w:themeColor="text1"/>
          <w:kern w:val="2"/>
          <w:sz w:val="21"/>
          <w:szCs w:val="21"/>
          <w:lang w:eastAsia="zh-CN"/>
          <w14:textFill>
            <w14:solidFill>
              <w14:schemeClr w14:val="tx1"/>
            </w14:solidFill>
          </w14:textFill>
        </w:rPr>
        <w:t>招标人</w:t>
      </w:r>
      <w:r>
        <w:rPr>
          <w:rFonts w:hint="eastAsia" w:ascii="宋体" w:hAnsi="宋体" w:eastAsia="宋体" w:cs="Times New Roman"/>
          <w:color w:val="000000" w:themeColor="text1"/>
          <w:kern w:val="2"/>
          <w:sz w:val="21"/>
          <w:szCs w:val="21"/>
          <w14:textFill>
            <w14:solidFill>
              <w14:schemeClr w14:val="tx1"/>
            </w14:solidFill>
          </w14:textFill>
        </w:rPr>
        <w:t>可以按照评审报告推荐的中标候选人名单排序，确定下一候选人为中标人，也可以重新开展采购活动。</w:t>
      </w:r>
      <w:r>
        <w:rPr>
          <w:rFonts w:ascii="宋体" w:hAnsi="宋体" w:eastAsia="宋体" w:cs="Times New Roman"/>
          <w:color w:val="000000" w:themeColor="text1"/>
          <w:kern w:val="2"/>
          <w:sz w:val="21"/>
          <w:szCs w:val="21"/>
          <w14:textFill>
            <w14:solidFill>
              <w14:schemeClr w14:val="tx1"/>
            </w14:solidFill>
          </w14:textFill>
        </w:rPr>
        <w:t xml:space="preserve">  </w:t>
      </w:r>
    </w:p>
    <w:p w14:paraId="5E6FD31D">
      <w:pPr>
        <w:pStyle w:val="56"/>
        <w:widowControl w:val="0"/>
        <w:spacing w:before="0" w:beforeAutospacing="0" w:after="0" w:afterAutospacing="0" w:line="360" w:lineRule="auto"/>
        <w:ind w:firstLine="420" w:firstLineChars="200"/>
        <w:rPr>
          <w:rFonts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14:textFill>
            <w14:solidFill>
              <w14:schemeClr w14:val="tx1"/>
            </w14:solidFill>
          </w14:textFill>
        </w:rPr>
        <w:t>29.未尽事宜</w:t>
      </w:r>
    </w:p>
    <w:p w14:paraId="69FC005D">
      <w:pPr>
        <w:pStyle w:val="56"/>
        <w:widowControl w:val="0"/>
        <w:spacing w:before="0" w:beforeAutospacing="0" w:after="0" w:afterAutospacing="0" w:line="360" w:lineRule="auto"/>
        <w:ind w:firstLine="420" w:firstLineChars="200"/>
        <w:rPr>
          <w:rFonts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14:textFill>
            <w14:solidFill>
              <w14:schemeClr w14:val="tx1"/>
            </w14:solidFill>
          </w14:textFill>
        </w:rPr>
        <w:t>依据其他有关法律法规规定及</w:t>
      </w:r>
      <w:r>
        <w:rPr>
          <w:rFonts w:hint="eastAsia" w:ascii="宋体" w:hAnsi="宋体" w:eastAsia="宋体" w:cs="Times New Roman"/>
          <w:color w:val="000000" w:themeColor="text1"/>
          <w:kern w:val="2"/>
          <w:sz w:val="21"/>
          <w:szCs w:val="21"/>
          <w:lang w:eastAsia="zh-CN"/>
          <w14:textFill>
            <w14:solidFill>
              <w14:schemeClr w14:val="tx1"/>
            </w14:solidFill>
          </w14:textFill>
        </w:rPr>
        <w:t>招标人</w:t>
      </w:r>
      <w:r>
        <w:rPr>
          <w:rFonts w:hint="eastAsia" w:ascii="宋体" w:hAnsi="宋体" w:eastAsia="宋体" w:cs="Times New Roman"/>
          <w:color w:val="000000" w:themeColor="text1"/>
          <w:kern w:val="2"/>
          <w:sz w:val="21"/>
          <w:szCs w:val="21"/>
          <w14:textFill>
            <w14:solidFill>
              <w14:schemeClr w14:val="tx1"/>
            </w14:solidFill>
          </w14:textFill>
        </w:rPr>
        <w:t>内部规定执行。</w:t>
      </w:r>
    </w:p>
    <w:p w14:paraId="537BF2EB">
      <w:pPr>
        <w:jc w:val="center"/>
        <w:outlineLvl w:val="0"/>
        <w:rPr>
          <w:rFonts w:ascii="宋体" w:cs="宋体"/>
          <w:b/>
          <w:bCs/>
          <w:snapToGrid w:val="0"/>
          <w:color w:val="000000" w:themeColor="text1"/>
          <w:kern w:val="0"/>
          <w:sz w:val="32"/>
          <w:szCs w:val="32"/>
          <w14:textFill>
            <w14:solidFill>
              <w14:schemeClr w14:val="tx1"/>
            </w14:solidFill>
          </w14:textFill>
        </w:rPr>
      </w:pPr>
      <w:r>
        <w:rPr>
          <w:rFonts w:ascii="宋体" w:cs="宋体"/>
          <w:b/>
          <w:bCs/>
          <w:snapToGrid w:val="0"/>
          <w:color w:val="000000" w:themeColor="text1"/>
          <w:kern w:val="0"/>
          <w:sz w:val="32"/>
          <w:szCs w:val="32"/>
          <w14:textFill>
            <w14:solidFill>
              <w14:schemeClr w14:val="tx1"/>
            </w14:solidFill>
          </w14:textFill>
        </w:rPr>
        <w:br w:type="page"/>
      </w:r>
      <w:bookmarkStart w:id="99" w:name="_Toc54941339"/>
      <w:bookmarkStart w:id="100" w:name="_Toc14139"/>
      <w:r>
        <w:rPr>
          <w:rFonts w:hint="eastAsia" w:ascii="宋体" w:hAnsi="宋体" w:cs="宋体"/>
          <w:b/>
          <w:bCs/>
          <w:color w:val="000000" w:themeColor="text1"/>
          <w:sz w:val="32"/>
          <w:szCs w:val="32"/>
          <w14:textFill>
            <w14:solidFill>
              <w14:schemeClr w14:val="tx1"/>
            </w14:solidFill>
          </w14:textFill>
        </w:rPr>
        <w:t xml:space="preserve">第三章  </w:t>
      </w:r>
      <w:bookmarkStart w:id="101" w:name="_Toc439316879"/>
      <w:r>
        <w:rPr>
          <w:rFonts w:hint="eastAsia" w:ascii="宋体" w:hAnsi="宋体" w:cs="宋体"/>
          <w:b/>
          <w:bCs/>
          <w:color w:val="000000" w:themeColor="text1"/>
          <w:sz w:val="32"/>
          <w:szCs w:val="32"/>
          <w:lang w:val="zh-CN"/>
          <w14:textFill>
            <w14:solidFill>
              <w14:schemeClr w14:val="tx1"/>
            </w14:solidFill>
          </w14:textFill>
        </w:rPr>
        <w:t xml:space="preserve">  </w:t>
      </w:r>
      <w:bookmarkEnd w:id="99"/>
      <w:bookmarkEnd w:id="101"/>
      <w:r>
        <w:rPr>
          <w:rFonts w:hint="eastAsia" w:ascii="宋体" w:hAnsi="宋体" w:cs="宋体"/>
          <w:b/>
          <w:bCs/>
          <w:color w:val="000000" w:themeColor="text1"/>
          <w:sz w:val="32"/>
          <w:szCs w:val="32"/>
          <w14:textFill>
            <w14:solidFill>
              <w14:schemeClr w14:val="tx1"/>
            </w14:solidFill>
          </w14:textFill>
        </w:rPr>
        <w:t>采购</w:t>
      </w:r>
      <w:r>
        <w:rPr>
          <w:rFonts w:hint="eastAsia" w:ascii="宋体" w:hAnsi="宋体" w:cs="宋体"/>
          <w:b/>
          <w:bCs/>
          <w:color w:val="000000" w:themeColor="text1"/>
          <w:sz w:val="32"/>
          <w:szCs w:val="32"/>
          <w:lang w:val="zh-CN"/>
          <w14:textFill>
            <w14:solidFill>
              <w14:schemeClr w14:val="tx1"/>
            </w14:solidFill>
          </w14:textFill>
        </w:rPr>
        <w:t>需求</w:t>
      </w:r>
      <w:bookmarkEnd w:id="100"/>
    </w:p>
    <w:p w14:paraId="7297C816">
      <w:pPr>
        <w:spacing w:line="360" w:lineRule="auto"/>
        <w:ind w:firstLine="437"/>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102" w:name="_Toc25943"/>
      <w:bookmarkStart w:id="103" w:name="_Toc21798"/>
      <w:bookmarkStart w:id="104" w:name="_Toc4148"/>
      <w:bookmarkStart w:id="105" w:name="_Hlk23621890"/>
      <w:bookmarkStart w:id="106" w:name="_Toc3731"/>
      <w:bookmarkStart w:id="107" w:name="_Toc54941340"/>
      <w:r>
        <w:rPr>
          <w:rFonts w:hint="eastAsia" w:ascii="宋体" w:hAnsi="宋体" w:eastAsia="宋体" w:cs="宋体"/>
          <w:b/>
          <w:color w:val="000000" w:themeColor="text1"/>
          <w:sz w:val="21"/>
          <w:szCs w:val="21"/>
          <w:highlight w:val="none"/>
          <w14:textFill>
            <w14:solidFill>
              <w14:schemeClr w14:val="tx1"/>
            </w14:solidFill>
          </w14:textFill>
        </w:rPr>
        <w:t>一、采购需求前附表</w:t>
      </w:r>
      <w:bookmarkEnd w:id="102"/>
      <w:bookmarkEnd w:id="103"/>
      <w:bookmarkEnd w:id="104"/>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100"/>
        <w:gridCol w:w="6269"/>
      </w:tblGrid>
      <w:tr w14:paraId="6BFB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95" w:type="pct"/>
            <w:vAlign w:val="center"/>
          </w:tcPr>
          <w:p w14:paraId="3882732F">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序号</w:t>
            </w:r>
          </w:p>
        </w:tc>
        <w:tc>
          <w:tcPr>
            <w:tcW w:w="1130" w:type="pct"/>
            <w:vAlign w:val="center"/>
          </w:tcPr>
          <w:p w14:paraId="183452A3">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条款名称</w:t>
            </w:r>
          </w:p>
        </w:tc>
        <w:tc>
          <w:tcPr>
            <w:tcW w:w="3374" w:type="pct"/>
            <w:vAlign w:val="center"/>
          </w:tcPr>
          <w:p w14:paraId="264F3135">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内容、说明与要求</w:t>
            </w:r>
          </w:p>
        </w:tc>
      </w:tr>
      <w:tr w14:paraId="7CD9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495" w:type="pct"/>
            <w:vAlign w:val="center"/>
          </w:tcPr>
          <w:p w14:paraId="0009463F">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130" w:type="pct"/>
            <w:vAlign w:val="center"/>
          </w:tcPr>
          <w:p w14:paraId="2A206A0A">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付款方式</w:t>
            </w:r>
          </w:p>
        </w:tc>
        <w:tc>
          <w:tcPr>
            <w:tcW w:w="3374" w:type="pct"/>
            <w:vAlign w:val="center"/>
          </w:tcPr>
          <w:p w14:paraId="2DEA96AE">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经</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招标人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验收合格，成交人开具增值税专用发票，</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招标人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收到发票后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十五个工作日内</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支付合同价款的100%。</w:t>
            </w:r>
          </w:p>
        </w:tc>
      </w:tr>
      <w:tr w14:paraId="3E80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95" w:type="pct"/>
            <w:vAlign w:val="center"/>
          </w:tcPr>
          <w:p w14:paraId="749D6164">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1130" w:type="pct"/>
            <w:vAlign w:val="center"/>
          </w:tcPr>
          <w:p w14:paraId="0EB1E146">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服务地点</w:t>
            </w:r>
          </w:p>
        </w:tc>
        <w:tc>
          <w:tcPr>
            <w:tcW w:w="3374" w:type="pct"/>
            <w:vAlign w:val="center"/>
          </w:tcPr>
          <w:p w14:paraId="23C833D8">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安庆市新闻传媒中心</w:t>
            </w:r>
          </w:p>
        </w:tc>
      </w:tr>
      <w:tr w14:paraId="6745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95" w:type="pct"/>
            <w:vAlign w:val="center"/>
          </w:tcPr>
          <w:p w14:paraId="65DC8B37">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1130" w:type="pct"/>
            <w:vAlign w:val="center"/>
          </w:tcPr>
          <w:p w14:paraId="5516BC7D">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合同履行期限</w:t>
            </w:r>
          </w:p>
        </w:tc>
        <w:tc>
          <w:tcPr>
            <w:tcW w:w="3374" w:type="pct"/>
            <w:vAlign w:val="center"/>
          </w:tcPr>
          <w:p w14:paraId="48E117DD">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自合同签订之日起后二个月</w:t>
            </w:r>
          </w:p>
        </w:tc>
      </w:tr>
    </w:tbl>
    <w:p w14:paraId="0B10C91F">
      <w:pPr>
        <w:numPr>
          <w:ilvl w:val="0"/>
          <w:numId w:val="0"/>
        </w:numPr>
        <w:spacing w:line="360" w:lineRule="auto"/>
        <w:ind w:firstLine="422" w:firstLineChars="200"/>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108" w:name="_Toc16543"/>
      <w:bookmarkStart w:id="109" w:name="_Toc21830"/>
      <w:bookmarkStart w:id="110" w:name="_Toc8753"/>
      <w:bookmarkStart w:id="111" w:name="_Hlk16461016"/>
      <w:r>
        <w:rPr>
          <w:rFonts w:hint="eastAsia"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项目概况</w:t>
      </w:r>
      <w:bookmarkEnd w:id="108"/>
      <w:bookmarkEnd w:id="109"/>
      <w:bookmarkEnd w:id="110"/>
    </w:p>
    <w:p w14:paraId="46146101">
      <w:pPr>
        <w:pStyle w:val="2"/>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对安庆市新闻传媒中心原安庆日报社1992年-2020年及原安庆电视台1989年-2001年间的文书档案进行整理服务。</w:t>
      </w:r>
    </w:p>
    <w:p w14:paraId="58CBEB95">
      <w:pPr>
        <w:numPr>
          <w:ilvl w:val="0"/>
          <w:numId w:val="0"/>
        </w:numPr>
        <w:spacing w:line="360" w:lineRule="auto"/>
        <w:ind w:left="437" w:leftChars="0"/>
        <w:outlineLvl w:val="1"/>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12" w:name="_Toc13016"/>
      <w:bookmarkStart w:id="113" w:name="_Toc27920"/>
      <w:bookmarkStart w:id="114" w:name="_Toc6054"/>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bookmarkEnd w:id="112"/>
      <w:bookmarkEnd w:id="113"/>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服务内容</w:t>
      </w:r>
      <w:bookmarkEnd w:id="114"/>
    </w:p>
    <w:p w14:paraId="34B841CF">
      <w:pPr>
        <w:pStyle w:val="2"/>
        <w:numPr>
          <w:ilvl w:val="0"/>
          <w:numId w:val="0"/>
        </w:num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1.按照安庆市档案馆进馆档案要求，对原</w:t>
      </w:r>
      <w:r>
        <w:rPr>
          <w:rFonts w:hint="eastAsia" w:ascii="宋体" w:hAnsi="宋体" w:eastAsia="宋体" w:cs="宋体"/>
          <w:color w:val="000000" w:themeColor="text1"/>
          <w:sz w:val="21"/>
          <w:szCs w:val="21"/>
          <w:lang w:val="en-US" w:eastAsia="zh-CN"/>
          <w14:textFill>
            <w14:solidFill>
              <w14:schemeClr w14:val="tx1"/>
            </w14:solidFill>
          </w14:textFill>
        </w:rPr>
        <w:t>安庆日报社1992年-2020年文书档案（约3000件）及原安庆电视台</w:t>
      </w:r>
      <w:r>
        <w:rPr>
          <w:rFonts w:hint="eastAsia" w:ascii="宋体" w:hAnsi="宋体" w:eastAsia="宋体" w:cs="宋体"/>
          <w:color w:val="000000" w:themeColor="text1"/>
          <w:sz w:val="21"/>
          <w:szCs w:val="21"/>
          <w:highlight w:val="none"/>
          <w:lang w:val="en-US" w:eastAsia="zh-CN"/>
          <w14:textFill>
            <w14:solidFill>
              <w14:schemeClr w14:val="tx1"/>
            </w14:solidFill>
          </w14:textFill>
        </w:rPr>
        <w:t>1989年-2001年文书档案（约2000件）进行整理及数字化，并移交进市档案馆。</w:t>
      </w:r>
    </w:p>
    <w:p w14:paraId="07C061AC">
      <w:pPr>
        <w:pStyle w:val="2"/>
        <w:spacing w:after="0"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bookmarkStart w:id="115" w:name="_Toc8943"/>
      <w:bookmarkStart w:id="116" w:name="_Toc16414"/>
      <w:bookmarkStart w:id="117" w:name="_Toc20717"/>
      <w:r>
        <w:rPr>
          <w:rFonts w:hint="eastAsia" w:ascii="宋体" w:hAnsi="宋体" w:eastAsia="宋体" w:cs="宋体"/>
          <w:color w:val="000000" w:themeColor="text1"/>
          <w:sz w:val="21"/>
          <w:szCs w:val="21"/>
          <w:lang w:val="en-US" w:eastAsia="zh-CN"/>
          <w14:textFill>
            <w14:solidFill>
              <w14:schemeClr w14:val="tx1"/>
            </w14:solidFill>
          </w14:textFill>
        </w:rPr>
        <w:t>2.零散档案约250个档案袋进行整理、分类、排序、编页码、著录、装盒、上架。</w:t>
      </w:r>
    </w:p>
    <w:p w14:paraId="13D080AC">
      <w:pPr>
        <w:pStyle w:val="2"/>
        <w:spacing w:after="0"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3.三合一制度、大事记、组织机构沿革、全宗介绍。</w:t>
      </w:r>
    </w:p>
    <w:p w14:paraId="3D077FE7">
      <w:pPr>
        <w:pStyle w:val="2"/>
        <w:spacing w:after="0" w:line="360" w:lineRule="auto"/>
        <w:ind w:firstLine="420" w:firstLineChars="20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4.提供网络版档案管理软件1套（含3年维保）。</w:t>
      </w:r>
    </w:p>
    <w:p w14:paraId="6DE3C0EA">
      <w:pPr>
        <w:numPr>
          <w:ilvl w:val="0"/>
          <w:numId w:val="0"/>
        </w:numPr>
        <w:spacing w:line="360" w:lineRule="auto"/>
        <w:ind w:left="437" w:leftChars="0"/>
        <w:outlineLvl w:val="1"/>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四、服务要求</w:t>
      </w:r>
      <w:bookmarkEnd w:id="115"/>
    </w:p>
    <w:p w14:paraId="0161A837">
      <w:pPr>
        <w:keepNext w:val="0"/>
        <w:keepLines w:val="0"/>
        <w:widowControl/>
        <w:suppressLineNumbers w:val="0"/>
        <w:spacing w:line="360" w:lineRule="auto"/>
        <w:ind w:firstLine="422" w:firstLineChars="200"/>
        <w:jc w:val="left"/>
        <w:rPr>
          <w:rFonts w:hint="eastAsia" w:ascii="宋体" w:hAnsi="宋体" w:eastAsia="宋体" w:cs="宋体"/>
          <w:color w:val="000000" w:themeColor="text1"/>
          <w:sz w:val="21"/>
          <w:szCs w:val="21"/>
          <w14:textFill>
            <w14:solidFill>
              <w14:schemeClr w14:val="tx1"/>
            </w14:solidFill>
          </w14:textFill>
        </w:rPr>
      </w:pPr>
      <w:bookmarkStart w:id="118" w:name="_Toc12045"/>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（一）整理要求 </w:t>
      </w:r>
    </w:p>
    <w:p w14:paraId="37C900A0">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1.在数字化加工前先将档案按立卷要求进行规范整理，整理内容包括：卷内材料的排序与编号、卷内材料目录的编写、卷内备考表的编写、案卷封面及卷内目录信息的录入与打印、案卷的装订、装盒及档案的入库上架等，同时对破损或者幅面过小的材料应用 A4 白衬纸托裱； </w:t>
      </w:r>
    </w:p>
    <w:p w14:paraId="1B854E52">
      <w:pPr>
        <w:keepNext w:val="0"/>
        <w:keepLines w:val="0"/>
        <w:widowControl/>
        <w:suppressLineNumbers w:val="0"/>
        <w:spacing w:line="360" w:lineRule="auto"/>
        <w:ind w:firstLine="420" w:firstLineChars="20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2.卷内材料排序方式必须与档案案卷编号方式一致，保证案卷之间的有机联系； </w:t>
      </w:r>
    </w:p>
    <w:p w14:paraId="38F3BDB6">
      <w:pPr>
        <w:keepNext w:val="0"/>
        <w:keepLines w:val="0"/>
        <w:widowControl/>
        <w:suppressLineNumbers w:val="0"/>
        <w:spacing w:line="360" w:lineRule="auto"/>
        <w:ind w:firstLine="422"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（二）档案数字化要求</w:t>
      </w:r>
    </w:p>
    <w:p w14:paraId="5C5BB67A">
      <w:pPr>
        <w:keepNext w:val="0"/>
        <w:keepLines w:val="0"/>
        <w:widowControl/>
        <w:suppressLineNumbers w:val="0"/>
        <w:spacing w:line="360" w:lineRule="auto"/>
        <w:ind w:firstLine="420" w:firstLineChars="20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1.档案扫描规范及要求 </w:t>
      </w:r>
    </w:p>
    <w:p w14:paraId="16BABF19">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（1）扫描前处理 </w:t>
      </w:r>
    </w:p>
    <w:p w14:paraId="18B6D847">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按档案管理规定进行整理排列、敲页码、打印或填写卷内目录，备考表、打印封面、扫描、装订等。 </w:t>
      </w:r>
    </w:p>
    <w:p w14:paraId="2BB30C61">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（2）确定扫描范围 </w:t>
      </w:r>
    </w:p>
    <w:p w14:paraId="778FC7BA">
      <w:pPr>
        <w:keepNext w:val="0"/>
        <w:keepLines w:val="0"/>
        <w:widowControl/>
        <w:suppressLineNumbers w:val="0"/>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根据档案部门颁布的《档案案卷立卷要求》、《归档文件整理规则》等档案行业标准以及与新闻传媒中心实际要求结合制定适合本单位的档案扫描、整理方案。 </w:t>
      </w:r>
    </w:p>
    <w:p w14:paraId="04BC03D2">
      <w:pPr>
        <w:keepNext w:val="0"/>
        <w:keepLines w:val="0"/>
        <w:widowControl/>
        <w:suppressLineNumbers w:val="0"/>
        <w:spacing w:line="360" w:lineRule="auto"/>
        <w:ind w:firstLine="210"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3）扫描方式 </w:t>
      </w:r>
    </w:p>
    <w:p w14:paraId="2ABD37AC">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1）根据档案幅面的大小(A4、A3、A0 等)选择相应规格的扫描仪或专业扫描仪进行扫描、A3 及以下页面采用 A3 高速扫描仪，A2 及以上的需用专用的大幅面扫描仪。 </w:t>
      </w:r>
    </w:p>
    <w:p w14:paraId="2596A0AF">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2）纸张状况较差，以及过薄、过软或超厚的档案，采用平板扫描或无边距平板扫描仪方式；选择相应的扫描设备时必须保证档案不受损。 </w:t>
      </w:r>
    </w:p>
    <w:p w14:paraId="53458FCF">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（4）扫描格式 </w:t>
      </w:r>
    </w:p>
    <w:p w14:paraId="04FBCD55">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在数字化之后文件存储上，在充分比较其他存储格式的情况下积极考虑带索引的 PDF 存储方式，随技术发展和实际工作需要可根据</w:t>
      </w:r>
      <w:r>
        <w:rPr>
          <w:rFonts w:hint="eastAsia" w:ascii="宋体" w:hAnsi="宋体" w:cs="宋体"/>
          <w:color w:val="000000" w:themeColor="text1"/>
          <w:kern w:val="0"/>
          <w:sz w:val="21"/>
          <w:szCs w:val="21"/>
          <w:lang w:val="en-US" w:eastAsia="zh-CN" w:bidi="ar"/>
          <w14:textFill>
            <w14:solidFill>
              <w14:schemeClr w14:val="tx1"/>
            </w14:solidFill>
          </w14:textFill>
        </w:rPr>
        <w:t>招标人</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需求改进。扫描过程中，按照固定格式对扫描加工好的图像信息进行命名，确保挂接到系统中的电子档案与纸质档案的信息一一对应。 </w:t>
      </w:r>
    </w:p>
    <w:p w14:paraId="05A74C36">
      <w:pPr>
        <w:keepNext w:val="0"/>
        <w:keepLines w:val="0"/>
        <w:widowControl/>
        <w:suppressLineNumbers w:val="0"/>
        <w:spacing w:line="360" w:lineRule="auto"/>
        <w:ind w:firstLine="210"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（5）色彩模式 </w:t>
      </w:r>
    </w:p>
    <w:p w14:paraId="31DC5B03">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1）扫描后的影像文件以扫描后的图像清晰、完整，档案内容信息与档案原件一致为准。 </w:t>
      </w:r>
    </w:p>
    <w:p w14:paraId="0C34016D">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2）为了满足自然资源和规划局档案的登记备份要求，图片为黑白、灰度或彩色。 </w:t>
      </w:r>
    </w:p>
    <w:p w14:paraId="2C599543">
      <w:pPr>
        <w:keepNext w:val="0"/>
        <w:keepLines w:val="0"/>
        <w:widowControl/>
        <w:suppressLineNumbers w:val="0"/>
        <w:spacing w:line="360" w:lineRule="auto"/>
        <w:ind w:firstLine="210"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（6）扫描分辨率 </w:t>
      </w:r>
    </w:p>
    <w:p w14:paraId="67DFBA53">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1）扫描分辨率参数大小的选择，原则上以扫描后的图像清晰、完整、不影响图像的利用效果为准。 </w:t>
      </w:r>
    </w:p>
    <w:p w14:paraId="435C986A">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2）彩色扫描分辨率采用 300dpi 或以上，普通文件扫描精度 300dpi；针对于照片、图像等信息进行数字化时候，照片扫描分辨率不低于 600dpi，照片底片扫描不低于 1200dpi。 </w:t>
      </w:r>
    </w:p>
    <w:p w14:paraId="4DECE927">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3）扫描文档保持原档方向，保证扫描的比例尺为 1：1。 </w:t>
      </w:r>
    </w:p>
    <w:p w14:paraId="552DF31D">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（7）图像修正 </w:t>
      </w:r>
    </w:p>
    <w:p w14:paraId="08B42D63">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1)图像画幅数要与扫描交接单上保持一致，准确无误。 </w:t>
      </w:r>
    </w:p>
    <w:p w14:paraId="5A58D5DC">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2)每个画幅的前后顺序要与原纸质档案顺序保持一致，不一致时应及时进行调整。 </w:t>
      </w:r>
    </w:p>
    <w:p w14:paraId="1858CFD6">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3)要保证画幅上的图像、文字完整，清晰可读，由于操作不当引起的扫描后图像文件不完整或无法清晰识别时应重新扫描。 </w:t>
      </w:r>
    </w:p>
    <w:p w14:paraId="273DDCA3">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4)对不同纸质档案设置能达到最好效果的参数，尽可能使图像能清晰识别。 </w:t>
      </w:r>
    </w:p>
    <w:p w14:paraId="5740FE0D">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5)对每个画幅进行纠偏处理，使其左右歪斜偏差小于 2 度。 </w:t>
      </w:r>
    </w:p>
    <w:p w14:paraId="650179C9">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6)对横向排放的页面进行左右旋转 90 或 270 度处理，以符合阅读习惯。对于除文字内容外，纸张边界内有个别较大的黑点、黑线条、黑框、黑边时进行去黑处理。 </w:t>
      </w:r>
    </w:p>
    <w:p w14:paraId="02E88A2F">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（8）数据抽检校对 </w:t>
      </w:r>
    </w:p>
    <w:p w14:paraId="21D15AEC">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以抽检的方式检查已经完成数字化转换的所有数据，包括目录数据库、图像文件以及数据挂接的总体质量。一个全宗的档案，数据验收时抽检比率不得低于 5％，数字化转换质量抽检的合格率达到 99％（≥99％）予以验收通过，合格率＝抽检合格的文件数/抽检文件总数*100％。 </w:t>
      </w:r>
    </w:p>
    <w:p w14:paraId="2D23900A">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2、数字档案挂接入库要求 </w:t>
      </w:r>
    </w:p>
    <w:p w14:paraId="74D679BB">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扫描后的档案材料，须与市档案局档案管理系统相对接，按照系统文件格式挂接到对应档案目录，正确率 100% 。 </w:t>
      </w:r>
    </w:p>
    <w:p w14:paraId="3FFB7516">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3、数据存储备份的要求 </w:t>
      </w:r>
    </w:p>
    <w:p w14:paraId="77096FD7">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档案扫描过程中，应及时进行备份，防止数据丢失。可通过数据库备份、硬盘拷贝和刻录光盘等方式实现，刻录光盘时应注意图像信息的完整，刻录完成后要进行质量检查。质量检查的内容有图像文件能否打开，文件数是否准确，防止刻录失败。 </w:t>
      </w:r>
    </w:p>
    <w:p w14:paraId="2A2445B9">
      <w:pPr>
        <w:keepNext w:val="0"/>
        <w:keepLines w:val="0"/>
        <w:widowControl/>
        <w:numPr>
          <w:ilvl w:val="0"/>
          <w:numId w:val="6"/>
        </w:numPr>
        <w:suppressLineNumbers w:val="0"/>
        <w:spacing w:line="360" w:lineRule="auto"/>
        <w:ind w:firstLine="422" w:firstLineChars="200"/>
        <w:jc w:val="left"/>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成果要求</w:t>
      </w:r>
    </w:p>
    <w:p w14:paraId="3A161F85">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（1）扫描材料按原纸张大小 1:1 扫描，要求符合规定技术要求，字迹、图像清晰； </w:t>
      </w:r>
    </w:p>
    <w:p w14:paraId="0A2FCA09">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（2）扫描材料要按照各类档案相关信息系统的要求，将对应电子材料进行规范命名和挂接； </w:t>
      </w:r>
    </w:p>
    <w:p w14:paraId="715B4901">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（3）档案扫描后，所有电子件都需要做好备份，项目验收时需以硬盘或者光盘的形式提供档案原始数据和挂接后成果数据。 </w:t>
      </w:r>
    </w:p>
    <w:p w14:paraId="597A32A7">
      <w:pPr>
        <w:keepNext w:val="0"/>
        <w:keepLines w:val="0"/>
        <w:widowControl/>
        <w:suppressLineNumbers w:val="0"/>
        <w:spacing w:line="360" w:lineRule="auto"/>
        <w:ind w:firstLine="422"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六、整理场地及设备要求 </w:t>
      </w:r>
    </w:p>
    <w:p w14:paraId="66932D01">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1.档案整理场地：</w:t>
      </w:r>
      <w:r>
        <w:rPr>
          <w:rFonts w:hint="eastAsia" w:ascii="宋体" w:hAnsi="宋体" w:cs="宋体"/>
          <w:color w:val="000000" w:themeColor="text1"/>
          <w:kern w:val="0"/>
          <w:sz w:val="21"/>
          <w:szCs w:val="21"/>
          <w:lang w:val="en-US" w:eastAsia="zh-CN" w:bidi="ar"/>
          <w14:textFill>
            <w14:solidFill>
              <w14:schemeClr w14:val="tx1"/>
            </w14:solidFill>
          </w14:textFill>
        </w:rPr>
        <w:t>招标人</w:t>
      </w:r>
      <w:r>
        <w:rPr>
          <w:rFonts w:hint="eastAsia" w:ascii="宋体" w:hAnsi="宋体" w:eastAsia="宋体" w:cs="宋体"/>
          <w:color w:val="000000" w:themeColor="text1"/>
          <w:kern w:val="0"/>
          <w:sz w:val="21"/>
          <w:szCs w:val="21"/>
          <w:lang w:val="en-US" w:eastAsia="zh-CN" w:bidi="ar"/>
          <w14:textFill>
            <w14:solidFill>
              <w14:schemeClr w14:val="tx1"/>
            </w14:solidFill>
          </w14:textFill>
        </w:rPr>
        <w:t>提供必要的办公场所。</w:t>
      </w:r>
    </w:p>
    <w:p w14:paraId="0735857A">
      <w:pPr>
        <w:keepNext w:val="0"/>
        <w:keepLines w:val="0"/>
        <w:widowControl/>
        <w:suppressLineNumbers w:val="0"/>
        <w:spacing w:line="360" w:lineRule="auto"/>
        <w:ind w:firstLine="420" w:firstLineChars="20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2.中标人需提供完成档案数字化扫描加工和整理服务所需要的各种设备，包括：电脑设备、扫描设备、打印机、光盘及刻录设备、软件等。</w:t>
      </w:r>
    </w:p>
    <w:p w14:paraId="3209F427">
      <w:pPr>
        <w:keepNext w:val="0"/>
        <w:keepLines w:val="0"/>
        <w:widowControl/>
        <w:suppressLineNumbers w:val="0"/>
        <w:spacing w:line="360" w:lineRule="auto"/>
        <w:ind w:firstLine="422"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档案整理需由中标人提供档案盒、夹子、A4 纸、墨粉等材料</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14:paraId="0F4FC839">
      <w:pPr>
        <w:keepNext w:val="0"/>
        <w:keepLines w:val="0"/>
        <w:widowControl/>
        <w:suppressLineNumbers w:val="0"/>
        <w:spacing w:line="360" w:lineRule="auto"/>
        <w:ind w:firstLine="422"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七、安全要求 </w:t>
      </w:r>
    </w:p>
    <w:p w14:paraId="0DE8C540">
      <w:pPr>
        <w:keepNext w:val="0"/>
        <w:keepLines w:val="0"/>
        <w:widowControl/>
        <w:suppressLineNumbers w:val="0"/>
        <w:spacing w:line="360" w:lineRule="auto"/>
        <w:ind w:firstLine="420" w:firstLineChars="20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本项目建设内容涉及敏感信息，要求中标人在项目建设过程/中要加强安全监管，严格遵守相关的保密规章和制度，执行数字化加工工作制度，中标人应对工作人员加强管理，开展保密教育，</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签订保密协议</w:t>
      </w:r>
      <w:r>
        <w:rPr>
          <w:rFonts w:hint="eastAsia" w:ascii="宋体" w:hAnsi="宋体" w:eastAsia="宋体" w:cs="宋体"/>
          <w:color w:val="000000" w:themeColor="text1"/>
          <w:kern w:val="0"/>
          <w:sz w:val="21"/>
          <w:szCs w:val="21"/>
          <w:lang w:val="en-US" w:eastAsia="zh-CN" w:bidi="ar"/>
          <w14:textFill>
            <w14:solidFill>
              <w14:schemeClr w14:val="tx1"/>
            </w14:solidFill>
          </w14:textFill>
        </w:rPr>
        <w:t>，未经</w:t>
      </w:r>
      <w:r>
        <w:rPr>
          <w:rFonts w:hint="eastAsia" w:ascii="宋体" w:hAnsi="宋体" w:cs="宋体"/>
          <w:color w:val="000000" w:themeColor="text1"/>
          <w:kern w:val="0"/>
          <w:sz w:val="21"/>
          <w:szCs w:val="21"/>
          <w:lang w:val="en-US" w:eastAsia="zh-CN" w:bidi="ar"/>
          <w14:textFill>
            <w14:solidFill>
              <w14:schemeClr w14:val="tx1"/>
            </w14:solidFill>
          </w14:textFill>
        </w:rPr>
        <w:t>招标人</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授权许可，中标人不得以任何方式泄露档案信息，严禁将任何档案带出加工地点，严禁损坏或遗失档案，不得丢失和外传，不得复制。加工现场内所有纸质材料（含破损替换的案卷封面、数字化加工过程中产生的废弃纸质材料等）不得擅自处理。中标人在场地工作时需遵守国家档案局《档案数字化外包安全管理规范》以及采购方各项规章制度。 </w:t>
      </w:r>
    </w:p>
    <w:p w14:paraId="3219C07D">
      <w:pPr>
        <w:pStyle w:val="2"/>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50211737">
      <w:pPr>
        <w:pStyle w:val="3"/>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5014ECDD">
      <w:pPr>
        <w:rPr>
          <w:rFonts w:hint="eastAsia"/>
          <w:color w:val="000000" w:themeColor="text1"/>
          <w14:textFill>
            <w14:solidFill>
              <w14:schemeClr w14:val="tx1"/>
            </w14:solidFill>
          </w14:textFill>
        </w:rPr>
      </w:pPr>
    </w:p>
    <w:p w14:paraId="0635AA72">
      <w:pPr>
        <w:keepNext w:val="0"/>
        <w:keepLines w:val="0"/>
        <w:widowControl/>
        <w:suppressLineNumbers w:val="0"/>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 xml:space="preserve">八、售后服务 </w:t>
      </w:r>
    </w:p>
    <w:p w14:paraId="1AEBA8D6">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1.项目成果如发现缺失、遗漏、错误等现象的，由中标人修改完善或补正，不得另行收费。 </w:t>
      </w:r>
    </w:p>
    <w:p w14:paraId="763865C5">
      <w:pPr>
        <w:keepNext w:val="0"/>
        <w:keepLines w:val="0"/>
        <w:widowControl/>
        <w:suppressLineNumbers w:val="0"/>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2.售后服务：质保期</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内</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，中标方负责对其实施的项目提供电话、传真、电子邮件、现场多种方式技术支持服务</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14:paraId="56E613AB">
      <w:pPr>
        <w:keepNext w:val="0"/>
        <w:keepLines w:val="0"/>
        <w:widowControl/>
        <w:suppressLineNumbers w:val="0"/>
        <w:spacing w:line="360" w:lineRule="auto"/>
        <w:ind w:firstLine="422"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九、验收 </w:t>
      </w:r>
    </w:p>
    <w:p w14:paraId="6A5B671C">
      <w:pPr>
        <w:keepNext w:val="0"/>
        <w:keepLines w:val="0"/>
        <w:widowControl/>
        <w:suppressLineNumbers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中标人和</w:t>
      </w:r>
      <w:r>
        <w:rPr>
          <w:rFonts w:hint="eastAsia" w:ascii="宋体" w:hAnsi="宋体" w:cs="宋体"/>
          <w:color w:val="000000" w:themeColor="text1"/>
          <w:kern w:val="0"/>
          <w:sz w:val="21"/>
          <w:szCs w:val="21"/>
          <w:lang w:val="en-US" w:eastAsia="zh-CN" w:bidi="ar"/>
          <w14:textFill>
            <w14:solidFill>
              <w14:schemeClr w14:val="tx1"/>
            </w14:solidFill>
          </w14:textFill>
        </w:rPr>
        <w:t>招标人</w:t>
      </w:r>
      <w:r>
        <w:rPr>
          <w:rFonts w:hint="eastAsia" w:ascii="宋体" w:hAnsi="宋体" w:eastAsia="宋体" w:cs="宋体"/>
          <w:color w:val="000000" w:themeColor="text1"/>
          <w:kern w:val="0"/>
          <w:sz w:val="21"/>
          <w:szCs w:val="21"/>
          <w:lang w:val="en-US" w:eastAsia="zh-CN" w:bidi="ar"/>
          <w14:textFill>
            <w14:solidFill>
              <w14:schemeClr w14:val="tx1"/>
            </w14:solidFill>
          </w14:textFill>
        </w:rPr>
        <w:t>双方共同实施验收工作，结果和验收报告经双方确认后生效。</w:t>
      </w:r>
    </w:p>
    <w:bookmarkEnd w:id="116"/>
    <w:bookmarkEnd w:id="117"/>
    <w:bookmarkEnd w:id="118"/>
    <w:p w14:paraId="3692AB39">
      <w:pPr>
        <w:spacing w:line="360" w:lineRule="auto"/>
        <w:ind w:firstLine="422" w:firstLineChars="200"/>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119" w:name="_Toc26078"/>
      <w:bookmarkStart w:id="120" w:name="_Toc8283"/>
      <w:bookmarkStart w:id="121" w:name="_Toc18794"/>
      <w:r>
        <w:rPr>
          <w:rFonts w:hint="eastAsia" w:ascii="宋体" w:hAnsi="宋体" w:eastAsia="宋体" w:cs="宋体"/>
          <w:b/>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报价</w:t>
      </w:r>
      <w:r>
        <w:rPr>
          <w:rFonts w:hint="eastAsia" w:ascii="宋体" w:hAnsi="宋体" w:eastAsia="宋体" w:cs="宋体"/>
          <w:b/>
          <w:color w:val="000000" w:themeColor="text1"/>
          <w:sz w:val="21"/>
          <w:szCs w:val="21"/>
          <w:highlight w:val="none"/>
          <w14:textFill>
            <w14:solidFill>
              <w14:schemeClr w14:val="tx1"/>
            </w14:solidFill>
          </w14:textFill>
        </w:rPr>
        <w:t>要求</w:t>
      </w:r>
      <w:bookmarkEnd w:id="119"/>
      <w:bookmarkEnd w:id="120"/>
      <w:bookmarkEnd w:id="121"/>
    </w:p>
    <w:bookmarkEnd w:id="105"/>
    <w:bookmarkEnd w:id="111"/>
    <w:p w14:paraId="531E0057">
      <w:pPr>
        <w:autoSpaceDE w:val="0"/>
        <w:autoSpaceDN w:val="0"/>
        <w:adjustRightInd w:val="0"/>
        <w:spacing w:line="360" w:lineRule="auto"/>
        <w:ind w:firstLine="420" w:firstLineChars="200"/>
        <w:jc w:val="left"/>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bookmarkStart w:id="122" w:name="_Toc2667"/>
      <w:r>
        <w:rPr>
          <w:rFonts w:hint="eastAsia" w:ascii="宋体" w:hAnsi="宋体" w:eastAsia="宋体" w:cs="宋体"/>
          <w:color w:val="000000" w:themeColor="text1"/>
          <w:sz w:val="21"/>
          <w:szCs w:val="21"/>
          <w:highlight w:val="none"/>
          <w14:textFill>
            <w14:solidFill>
              <w14:schemeClr w14:val="tx1"/>
            </w14:solidFill>
          </w14:textFill>
        </w:rPr>
        <w:t>报价需包含人员工资、税金及其它</w:t>
      </w:r>
      <w:r>
        <w:rPr>
          <w:rFonts w:hint="eastAsia" w:ascii="宋体" w:hAnsi="宋体" w:cs="宋体"/>
          <w:color w:val="000000" w:themeColor="text1"/>
          <w:sz w:val="21"/>
          <w:szCs w:val="21"/>
          <w:highlight w:val="none"/>
          <w:lang w:val="en-US" w:eastAsia="zh-CN"/>
          <w14:textFill>
            <w14:solidFill>
              <w14:schemeClr w14:val="tx1"/>
            </w14:solidFill>
          </w14:textFill>
        </w:rPr>
        <w:t>所有</w:t>
      </w:r>
      <w:r>
        <w:rPr>
          <w:rFonts w:hint="eastAsia" w:ascii="宋体" w:hAnsi="宋体" w:eastAsia="宋体" w:cs="宋体"/>
          <w:color w:val="000000" w:themeColor="text1"/>
          <w:sz w:val="21"/>
          <w:szCs w:val="21"/>
          <w:highlight w:val="none"/>
          <w14:textFill>
            <w14:solidFill>
              <w14:schemeClr w14:val="tx1"/>
            </w14:solidFill>
          </w14:textFill>
        </w:rPr>
        <w:t>费用，全部由中标方承担，</w:t>
      </w:r>
      <w:r>
        <w:rPr>
          <w:rFonts w:hint="eastAsia" w:ascii="宋体" w:hAnsi="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不再支付其它任何费用。</w:t>
      </w:r>
    </w:p>
    <w:bookmarkEnd w:id="122"/>
    <w:p w14:paraId="0CA278A8">
      <w:pPr>
        <w:spacing w:line="420" w:lineRule="exact"/>
        <w:ind w:firstLine="420" w:firstLineChars="200"/>
        <w:rPr>
          <w:color w:val="000000" w:themeColor="text1"/>
          <w:sz w:val="21"/>
          <w:szCs w:val="21"/>
          <w14:textFill>
            <w14:solidFill>
              <w14:schemeClr w14:val="tx1"/>
            </w14:solidFill>
          </w14:textFill>
        </w:rPr>
      </w:pPr>
    </w:p>
    <w:p w14:paraId="6DA3BED0">
      <w:pPr>
        <w:spacing w:line="420" w:lineRule="exact"/>
        <w:ind w:firstLine="420" w:firstLineChars="200"/>
        <w:rPr>
          <w:color w:val="000000" w:themeColor="text1"/>
          <w:szCs w:val="21"/>
          <w14:textFill>
            <w14:solidFill>
              <w14:schemeClr w14:val="tx1"/>
            </w14:solidFill>
          </w14:textFill>
        </w:rPr>
      </w:pPr>
    </w:p>
    <w:p w14:paraId="338AF030">
      <w:pPr>
        <w:pStyle w:val="6"/>
        <w:rPr>
          <w:color w:val="000000" w:themeColor="text1"/>
          <w:sz w:val="30"/>
          <w:szCs w:val="30"/>
          <w14:textFill>
            <w14:solidFill>
              <w14:schemeClr w14:val="tx1"/>
            </w14:solidFill>
          </w14:textFill>
        </w:rPr>
      </w:pPr>
    </w:p>
    <w:p w14:paraId="4B3C428B">
      <w:pPr>
        <w:pStyle w:val="6"/>
        <w:rPr>
          <w:color w:val="000000" w:themeColor="text1"/>
          <w:sz w:val="30"/>
          <w:szCs w:val="30"/>
          <w14:textFill>
            <w14:solidFill>
              <w14:schemeClr w14:val="tx1"/>
            </w14:solidFill>
          </w14:textFill>
        </w:rPr>
      </w:pPr>
    </w:p>
    <w:p w14:paraId="785685F8">
      <w:pPr>
        <w:pStyle w:val="6"/>
        <w:rPr>
          <w:color w:val="000000" w:themeColor="text1"/>
          <w:sz w:val="30"/>
          <w:szCs w:val="30"/>
          <w14:textFill>
            <w14:solidFill>
              <w14:schemeClr w14:val="tx1"/>
            </w14:solidFill>
          </w14:textFill>
        </w:rPr>
      </w:pPr>
    </w:p>
    <w:p w14:paraId="7A69D3AE">
      <w:pPr>
        <w:pStyle w:val="6"/>
        <w:rPr>
          <w:color w:val="000000" w:themeColor="text1"/>
          <w:sz w:val="30"/>
          <w:szCs w:val="30"/>
          <w14:textFill>
            <w14:solidFill>
              <w14:schemeClr w14:val="tx1"/>
            </w14:solidFill>
          </w14:textFill>
        </w:rPr>
      </w:pPr>
    </w:p>
    <w:p w14:paraId="2869420B">
      <w:pPr>
        <w:pStyle w:val="6"/>
        <w:rPr>
          <w:color w:val="000000" w:themeColor="text1"/>
          <w:sz w:val="30"/>
          <w:szCs w:val="30"/>
          <w14:textFill>
            <w14:solidFill>
              <w14:schemeClr w14:val="tx1"/>
            </w14:solidFill>
          </w14:textFill>
        </w:rPr>
      </w:pPr>
    </w:p>
    <w:p w14:paraId="699DF51D">
      <w:pPr>
        <w:pStyle w:val="6"/>
        <w:rPr>
          <w:color w:val="000000" w:themeColor="text1"/>
          <w:sz w:val="30"/>
          <w:szCs w:val="30"/>
          <w14:textFill>
            <w14:solidFill>
              <w14:schemeClr w14:val="tx1"/>
            </w14:solidFill>
          </w14:textFill>
        </w:rPr>
      </w:pPr>
    </w:p>
    <w:p w14:paraId="6C176DAC">
      <w:pPr>
        <w:pStyle w:val="6"/>
        <w:rPr>
          <w:color w:val="000000" w:themeColor="text1"/>
          <w:sz w:val="30"/>
          <w:szCs w:val="30"/>
          <w14:textFill>
            <w14:solidFill>
              <w14:schemeClr w14:val="tx1"/>
            </w14:solidFill>
          </w14:textFill>
        </w:rPr>
      </w:pPr>
    </w:p>
    <w:p w14:paraId="665BF2DA">
      <w:pPr>
        <w:pStyle w:val="6"/>
        <w:rPr>
          <w:color w:val="000000" w:themeColor="text1"/>
          <w:sz w:val="30"/>
          <w:szCs w:val="30"/>
          <w14:textFill>
            <w14:solidFill>
              <w14:schemeClr w14:val="tx1"/>
            </w14:solidFill>
          </w14:textFill>
        </w:rPr>
      </w:pPr>
    </w:p>
    <w:p w14:paraId="7889208E">
      <w:pPr>
        <w:pStyle w:val="6"/>
        <w:rPr>
          <w:color w:val="000000" w:themeColor="text1"/>
          <w:sz w:val="30"/>
          <w:szCs w:val="30"/>
          <w14:textFill>
            <w14:solidFill>
              <w14:schemeClr w14:val="tx1"/>
            </w14:solidFill>
          </w14:textFill>
        </w:rPr>
      </w:pPr>
    </w:p>
    <w:p w14:paraId="2764E5B6">
      <w:pPr>
        <w:pStyle w:val="6"/>
        <w:rPr>
          <w:color w:val="000000" w:themeColor="text1"/>
          <w:sz w:val="30"/>
          <w:szCs w:val="30"/>
          <w14:textFill>
            <w14:solidFill>
              <w14:schemeClr w14:val="tx1"/>
            </w14:solidFill>
          </w14:textFill>
        </w:rPr>
      </w:pPr>
    </w:p>
    <w:p w14:paraId="48786508">
      <w:pPr>
        <w:pStyle w:val="6"/>
        <w:rPr>
          <w:color w:val="000000" w:themeColor="text1"/>
          <w:sz w:val="30"/>
          <w:szCs w:val="30"/>
          <w14:textFill>
            <w14:solidFill>
              <w14:schemeClr w14:val="tx1"/>
            </w14:solidFill>
          </w14:textFill>
        </w:rPr>
      </w:pPr>
    </w:p>
    <w:p w14:paraId="0D2C7343">
      <w:pPr>
        <w:pStyle w:val="6"/>
        <w:rPr>
          <w:color w:val="000000" w:themeColor="text1"/>
          <w:sz w:val="30"/>
          <w:szCs w:val="30"/>
          <w14:textFill>
            <w14:solidFill>
              <w14:schemeClr w14:val="tx1"/>
            </w14:solidFill>
          </w14:textFill>
        </w:rPr>
      </w:pPr>
    </w:p>
    <w:p w14:paraId="520DFD4E">
      <w:pPr>
        <w:pStyle w:val="6"/>
        <w:rPr>
          <w:color w:val="000000" w:themeColor="text1"/>
          <w:sz w:val="30"/>
          <w:szCs w:val="30"/>
          <w14:textFill>
            <w14:solidFill>
              <w14:schemeClr w14:val="tx1"/>
            </w14:solidFill>
          </w14:textFill>
        </w:rPr>
      </w:pPr>
    </w:p>
    <w:p w14:paraId="17F02E2A">
      <w:pPr>
        <w:pStyle w:val="6"/>
        <w:rPr>
          <w:color w:val="000000" w:themeColor="text1"/>
          <w14:textFill>
            <w14:solidFill>
              <w14:schemeClr w14:val="tx1"/>
            </w14:solidFill>
          </w14:textFill>
        </w:rPr>
      </w:pPr>
    </w:p>
    <w:p w14:paraId="63A97425">
      <w:pPr>
        <w:pStyle w:val="6"/>
        <w:rPr>
          <w:color w:val="000000" w:themeColor="text1"/>
          <w14:textFill>
            <w14:solidFill>
              <w14:schemeClr w14:val="tx1"/>
            </w14:solidFill>
          </w14:textFill>
        </w:rPr>
      </w:pPr>
    </w:p>
    <w:p w14:paraId="48301461">
      <w:pPr>
        <w:pStyle w:val="6"/>
        <w:rPr>
          <w:color w:val="000000" w:themeColor="text1"/>
          <w14:textFill>
            <w14:solidFill>
              <w14:schemeClr w14:val="tx1"/>
            </w14:solidFill>
          </w14:textFill>
        </w:rPr>
      </w:pPr>
    </w:p>
    <w:p w14:paraId="16BF45E7">
      <w:pPr>
        <w:pStyle w:val="6"/>
        <w:ind w:firstLine="0"/>
        <w:jc w:val="center"/>
        <w:outlineLvl w:val="0"/>
        <w:rPr>
          <w:rFonts w:ascii="Arial" w:hAnsi="Arial"/>
          <w:b/>
          <w:bCs/>
          <w:color w:val="000000" w:themeColor="text1"/>
          <w:sz w:val="32"/>
          <w:szCs w:val="32"/>
          <w14:textFill>
            <w14:solidFill>
              <w14:schemeClr w14:val="tx1"/>
            </w14:solidFill>
          </w14:textFill>
        </w:rPr>
      </w:pPr>
      <w:r>
        <w:rPr>
          <w:rFonts w:hint="eastAsia" w:ascii="Arial" w:hAnsi="Arial"/>
          <w:b/>
          <w:bCs/>
          <w:color w:val="000000" w:themeColor="text1"/>
          <w:sz w:val="32"/>
          <w:szCs w:val="32"/>
          <w14:textFill>
            <w14:solidFill>
              <w14:schemeClr w14:val="tx1"/>
            </w14:solidFill>
          </w14:textFill>
        </w:rPr>
        <w:t>第四章   评标方法和标准</w:t>
      </w:r>
      <w:bookmarkEnd w:id="106"/>
    </w:p>
    <w:p w14:paraId="2A29A7A3">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评标方法：综合评分法。</w:t>
      </w:r>
    </w:p>
    <w:p w14:paraId="55067E80">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1.评标程序：评标包括投标文件符合性审查、</w:t>
      </w:r>
      <w:r>
        <w:rPr>
          <w:rFonts w:hint="eastAsia" w:asciiTheme="minorEastAsia" w:hAnsiTheme="minorEastAsia" w:eastAsiaTheme="minorEastAsia" w:cstheme="minorEastAsia"/>
          <w:color w:val="000000" w:themeColor="text1"/>
          <w:szCs w:val="21"/>
          <w14:textFill>
            <w14:solidFill>
              <w14:schemeClr w14:val="tx1"/>
            </w14:solidFill>
          </w14:textFill>
        </w:rPr>
        <w:t>报价评审、综合评分、澄清有关问题、失信核查和确定中标候选人排序。</w:t>
      </w:r>
      <w:r>
        <w:rPr>
          <w:rFonts w:hint="eastAsia" w:ascii="宋体" w:hAnsi="宋体"/>
          <w:color w:val="000000" w:themeColor="text1"/>
          <w:szCs w:val="21"/>
          <w14:textFill>
            <w14:solidFill>
              <w14:schemeClr w14:val="tx1"/>
            </w14:solidFill>
          </w14:textFill>
        </w:rPr>
        <w:t>如有任一项未通过的则不进入下一项评审。</w:t>
      </w:r>
    </w:p>
    <w:p w14:paraId="4ACAE138">
      <w:pPr>
        <w:widowControl/>
        <w:spacing w:line="36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2.投标文件符合性审查，包括但不限于以下内容：</w:t>
      </w:r>
    </w:p>
    <w:p w14:paraId="4DD4589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（1）投标人资格是否符合招标文件要求；</w:t>
      </w:r>
    </w:p>
    <w:p w14:paraId="2129BC9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（2）投标文件是否按招标文件的要求进行编制、盖章和标记；</w:t>
      </w:r>
    </w:p>
    <w:p w14:paraId="5BABA5D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（3）招标文件要求提交的各种资格证明文件是否真实、完整、合法、有效；</w:t>
      </w:r>
    </w:p>
    <w:p w14:paraId="6EF739F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（4）投标文件对法律、法规和招标文件其他明确要求的符合性；</w:t>
      </w:r>
    </w:p>
    <w:p w14:paraId="141291F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（5）投标文件未附有</w:t>
      </w:r>
      <w:r>
        <w:rPr>
          <w:rFonts w:hint="eastAsia" w:ascii="宋体" w:hAnsi="宋体" w:cs="宋体"/>
          <w:color w:val="000000" w:themeColor="text1"/>
          <w:szCs w:val="21"/>
          <w:lang w:eastAsia="zh-CN"/>
          <w14:textFill>
            <w14:solidFill>
              <w14:schemeClr w14:val="tx1"/>
            </w14:solidFill>
          </w14:textFill>
        </w:rPr>
        <w:t>招标人</w:t>
      </w:r>
      <w:r>
        <w:rPr>
          <w:rFonts w:hint="eastAsia" w:ascii="宋体" w:hAnsi="宋体" w:cs="宋体"/>
          <w:color w:val="000000" w:themeColor="text1"/>
          <w:szCs w:val="21"/>
          <w14:textFill>
            <w14:solidFill>
              <w14:schemeClr w14:val="tx1"/>
            </w14:solidFill>
          </w14:textFill>
        </w:rPr>
        <w:t>不能接受的条件；</w:t>
      </w:r>
    </w:p>
    <w:p w14:paraId="2BA6519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（6）投标文件是否存在招标文件中规定的无效投标文件的其他情形；</w:t>
      </w:r>
    </w:p>
    <w:p w14:paraId="286807C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（7）投标文件是否符合招标文件的要求。</w:t>
      </w:r>
    </w:p>
    <w:p w14:paraId="628ED2FC">
      <w:pPr>
        <w:widowControl/>
        <w:spacing w:line="36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投标人须按招标文件要求提供复印件或影印件或扫描件，并加盖投标人公章，否则投标无效。</w:t>
      </w:r>
    </w:p>
    <w:p w14:paraId="1B7EC57B">
      <w:pPr>
        <w:widowControl/>
        <w:spacing w:line="36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3.报价评审：投标报价高于最高限价的，报价评审不通过。</w:t>
      </w:r>
    </w:p>
    <w:p w14:paraId="4F432884">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发现投标人的报价或某些分项报价明显不合理或者低于成本，有可能影响产品质量或者不能诚信履约的，评标委员会可以通过邮箱对投标人进行询标，要求投标人在30分钟内（以询标函发出时间为准）通过邮箱进行回复，并提交相关证明材料；否则，评标委员会可视为该投标人的投标文件无效。</w:t>
      </w:r>
    </w:p>
    <w:p w14:paraId="2A6D0016">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投标人投标报价与公布的最高限价相比降幅过小，或投标人投标报价明显缺乏竞争性的，评标委员会可以否决所有投标。</w:t>
      </w:r>
    </w:p>
    <w:p w14:paraId="581DD181">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4.综合评分：</w:t>
      </w:r>
    </w:p>
    <w:p w14:paraId="11F83E13">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4.1本项目综合评分满分为 100分，具体评分细则如下：（见下页）</w:t>
      </w:r>
    </w:p>
    <w:p w14:paraId="6452B3A9">
      <w:pPr>
        <w:pStyle w:val="6"/>
        <w:rPr>
          <w:rFonts w:ascii="宋体" w:hAnsi="宋体"/>
          <w:color w:val="000000" w:themeColor="text1"/>
          <w:szCs w:val="21"/>
          <w14:textFill>
            <w14:solidFill>
              <w14:schemeClr w14:val="tx1"/>
            </w14:solidFill>
          </w14:textFill>
        </w:rPr>
      </w:pPr>
    </w:p>
    <w:p w14:paraId="16AE7CD8">
      <w:pPr>
        <w:pStyle w:val="6"/>
        <w:rPr>
          <w:rFonts w:ascii="宋体" w:hAnsi="宋体"/>
          <w:color w:val="000000" w:themeColor="text1"/>
          <w:szCs w:val="21"/>
          <w14:textFill>
            <w14:solidFill>
              <w14:schemeClr w14:val="tx1"/>
            </w14:solidFill>
          </w14:textFill>
        </w:rPr>
      </w:pPr>
    </w:p>
    <w:p w14:paraId="7A136840">
      <w:pPr>
        <w:pStyle w:val="6"/>
        <w:rPr>
          <w:rFonts w:ascii="宋体" w:hAnsi="宋体"/>
          <w:color w:val="000000" w:themeColor="text1"/>
          <w:szCs w:val="21"/>
          <w14:textFill>
            <w14:solidFill>
              <w14:schemeClr w14:val="tx1"/>
            </w14:solidFill>
          </w14:textFill>
        </w:rPr>
      </w:pPr>
    </w:p>
    <w:p w14:paraId="0703B2B1">
      <w:pPr>
        <w:pStyle w:val="6"/>
        <w:rPr>
          <w:rFonts w:ascii="宋体" w:hAnsi="宋体"/>
          <w:color w:val="000000" w:themeColor="text1"/>
          <w:szCs w:val="21"/>
          <w14:textFill>
            <w14:solidFill>
              <w14:schemeClr w14:val="tx1"/>
            </w14:solidFill>
          </w14:textFill>
        </w:rPr>
      </w:pPr>
    </w:p>
    <w:p w14:paraId="19B5D89A">
      <w:pPr>
        <w:pStyle w:val="6"/>
        <w:rPr>
          <w:rFonts w:ascii="宋体" w:hAnsi="宋体"/>
          <w:color w:val="000000" w:themeColor="text1"/>
          <w:szCs w:val="21"/>
          <w14:textFill>
            <w14:solidFill>
              <w14:schemeClr w14:val="tx1"/>
            </w14:solidFill>
          </w14:textFill>
        </w:rPr>
      </w:pPr>
    </w:p>
    <w:p w14:paraId="4B777831">
      <w:pPr>
        <w:pStyle w:val="6"/>
        <w:rPr>
          <w:rFonts w:ascii="宋体" w:hAnsi="宋体"/>
          <w:color w:val="000000" w:themeColor="text1"/>
          <w:szCs w:val="21"/>
          <w14:textFill>
            <w14:solidFill>
              <w14:schemeClr w14:val="tx1"/>
            </w14:solidFill>
          </w14:textFill>
        </w:rPr>
      </w:pPr>
    </w:p>
    <w:p w14:paraId="61D605AB">
      <w:pPr>
        <w:pStyle w:val="6"/>
        <w:rPr>
          <w:rFonts w:ascii="宋体" w:hAnsi="宋体"/>
          <w:color w:val="000000" w:themeColor="text1"/>
          <w:szCs w:val="21"/>
          <w14:textFill>
            <w14:solidFill>
              <w14:schemeClr w14:val="tx1"/>
            </w14:solidFill>
          </w14:textFill>
        </w:rPr>
      </w:pPr>
    </w:p>
    <w:p w14:paraId="43190914">
      <w:pPr>
        <w:pStyle w:val="6"/>
        <w:rPr>
          <w:rFonts w:ascii="宋体" w:hAnsi="宋体"/>
          <w:color w:val="000000" w:themeColor="text1"/>
          <w:szCs w:val="21"/>
          <w14:textFill>
            <w14:solidFill>
              <w14:schemeClr w14:val="tx1"/>
            </w14:solidFill>
          </w14:textFill>
        </w:rPr>
      </w:pPr>
    </w:p>
    <w:p w14:paraId="612898F7">
      <w:pPr>
        <w:pStyle w:val="6"/>
        <w:rPr>
          <w:rFonts w:ascii="宋体" w:hAnsi="宋体"/>
          <w:color w:val="000000" w:themeColor="text1"/>
          <w:szCs w:val="21"/>
          <w14:textFill>
            <w14:solidFill>
              <w14:schemeClr w14:val="tx1"/>
            </w14:solidFill>
          </w14:textFill>
        </w:rPr>
      </w:pPr>
    </w:p>
    <w:p w14:paraId="2F4C55F9">
      <w:pPr>
        <w:pStyle w:val="6"/>
        <w:rPr>
          <w:rFonts w:ascii="宋体" w:hAnsi="宋体"/>
          <w:color w:val="000000" w:themeColor="text1"/>
          <w:szCs w:val="21"/>
          <w14:textFill>
            <w14:solidFill>
              <w14:schemeClr w14:val="tx1"/>
            </w14:solidFill>
          </w14:textFill>
        </w:rPr>
      </w:pPr>
    </w:p>
    <w:p w14:paraId="265F8BB1">
      <w:pPr>
        <w:pStyle w:val="60"/>
        <w:ind w:firstLine="0"/>
        <w:rPr>
          <w:color w:val="000000" w:themeColor="text1"/>
          <w14:textFill>
            <w14:solidFill>
              <w14:schemeClr w14:val="tx1"/>
            </w14:solidFill>
          </w14:textFill>
        </w:rPr>
      </w:pPr>
    </w:p>
    <w:tbl>
      <w:tblPr>
        <w:tblStyle w:val="61"/>
        <w:tblpPr w:leftFromText="180" w:rightFromText="180" w:vertAnchor="text" w:horzAnchor="page" w:tblpXSpec="center" w:tblpY="155"/>
        <w:tblOverlap w:val="never"/>
        <w:tblW w:w="9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1072"/>
        <w:gridCol w:w="1628"/>
        <w:gridCol w:w="6305"/>
      </w:tblGrid>
      <w:tr w14:paraId="71D73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1861" w:type="dxa"/>
            <w:gridSpan w:val="2"/>
            <w:vAlign w:val="center"/>
          </w:tcPr>
          <w:p w14:paraId="025BF627">
            <w:pPr>
              <w:pStyle w:val="424"/>
              <w:spacing w:before="40"/>
              <w:ind w:right="671"/>
              <w:jc w:val="center"/>
              <w:rPr>
                <w:rFonts w:hint="eastAsia" w:ascii="宋体" w:hAnsi="宋体" w:eastAsia="宋体" w:cs="宋体"/>
                <w:b/>
                <w:bCs/>
                <w:color w:val="000000" w:themeColor="text1"/>
                <w:sz w:val="21"/>
                <w:szCs w:val="21"/>
                <w14:textFill>
                  <w14:solidFill>
                    <w14:schemeClr w14:val="tx1"/>
                  </w14:solidFill>
                </w14:textFill>
              </w:rPr>
            </w:pPr>
            <w:bookmarkStart w:id="123" w:name="_Toc28150"/>
            <w:r>
              <w:rPr>
                <w:rFonts w:hint="eastAsia" w:ascii="宋体" w:hAnsi="宋体" w:eastAsia="宋体" w:cs="宋体"/>
                <w:b/>
                <w:bCs/>
                <w:color w:val="000000" w:themeColor="text1"/>
                <w:sz w:val="21"/>
                <w:szCs w:val="21"/>
                <w14:textFill>
                  <w14:solidFill>
                    <w14:schemeClr w14:val="tx1"/>
                  </w14:solidFill>
                </w14:textFill>
              </w:rPr>
              <w:t>条款号</w:t>
            </w:r>
          </w:p>
        </w:tc>
        <w:tc>
          <w:tcPr>
            <w:tcW w:w="1628" w:type="dxa"/>
            <w:vAlign w:val="center"/>
          </w:tcPr>
          <w:p w14:paraId="6661B7F6">
            <w:pPr>
              <w:pStyle w:val="424"/>
              <w:spacing w:before="40"/>
              <w:ind w:right="57"/>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评分因素</w:t>
            </w:r>
          </w:p>
        </w:tc>
        <w:tc>
          <w:tcPr>
            <w:tcW w:w="6305" w:type="dxa"/>
            <w:vAlign w:val="center"/>
          </w:tcPr>
          <w:p w14:paraId="768361E4">
            <w:pPr>
              <w:pStyle w:val="424"/>
              <w:spacing w:before="40"/>
              <w:ind w:right="57"/>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评分标准</w:t>
            </w:r>
          </w:p>
        </w:tc>
      </w:tr>
      <w:tr w14:paraId="5297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861" w:type="dxa"/>
            <w:gridSpan w:val="2"/>
            <w:vAlign w:val="center"/>
          </w:tcPr>
          <w:p w14:paraId="09084CD3">
            <w:pPr>
              <w:pStyle w:val="425"/>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p>
        </w:tc>
        <w:tc>
          <w:tcPr>
            <w:tcW w:w="1628" w:type="dxa"/>
            <w:vAlign w:val="center"/>
          </w:tcPr>
          <w:p w14:paraId="71D3F5EF">
            <w:pPr>
              <w:pStyle w:val="425"/>
              <w:spacing w:beforeAutospacing="0" w:afterAutospacing="0"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分值构成</w:t>
            </w:r>
          </w:p>
          <w:p w14:paraId="7EC1A331">
            <w:pPr>
              <w:pStyle w:val="425"/>
              <w:spacing w:beforeAutospacing="0" w:afterAutospacing="0"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(总分100分)</w:t>
            </w:r>
          </w:p>
        </w:tc>
        <w:tc>
          <w:tcPr>
            <w:tcW w:w="6305" w:type="dxa"/>
            <w:vAlign w:val="center"/>
          </w:tcPr>
          <w:p w14:paraId="775AD531">
            <w:pPr>
              <w:pStyle w:val="425"/>
              <w:spacing w:beforeAutospacing="0" w:afterAutospacing="0"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商务部分：</w:t>
            </w:r>
            <w:r>
              <w:rPr>
                <w:rFonts w:hint="eastAsia" w:ascii="宋体" w:hAnsi="宋体" w:eastAsia="宋体" w:cs="宋体"/>
                <w:color w:val="000000" w:themeColor="text1"/>
                <w:sz w:val="21"/>
                <w:szCs w:val="21"/>
                <w:u w:val="single"/>
                <w14:textFill>
                  <w14:solidFill>
                    <w14:schemeClr w14:val="tx1"/>
                  </w14:solidFill>
                </w14:textFill>
              </w:rPr>
              <w:t xml:space="preserve"> 37 </w:t>
            </w:r>
            <w:r>
              <w:rPr>
                <w:rFonts w:hint="eastAsia" w:ascii="宋体" w:hAnsi="宋体" w:eastAsia="宋体" w:cs="宋体"/>
                <w:color w:val="000000" w:themeColor="text1"/>
                <w:sz w:val="21"/>
                <w:szCs w:val="21"/>
                <w14:textFill>
                  <w14:solidFill>
                    <w14:schemeClr w14:val="tx1"/>
                  </w14:solidFill>
                </w14:textFill>
              </w:rPr>
              <w:t>分</w:t>
            </w:r>
          </w:p>
          <w:p w14:paraId="58B865C0">
            <w:pPr>
              <w:pStyle w:val="425"/>
              <w:spacing w:beforeAutospacing="0" w:afterAutospacing="0"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技术部分：</w:t>
            </w:r>
            <w:r>
              <w:rPr>
                <w:rFonts w:hint="eastAsia" w:ascii="宋体" w:hAnsi="宋体" w:eastAsia="宋体" w:cs="宋体"/>
                <w:color w:val="000000" w:themeColor="text1"/>
                <w:sz w:val="21"/>
                <w:szCs w:val="21"/>
                <w:u w:val="single"/>
                <w14:textFill>
                  <w14:solidFill>
                    <w14:schemeClr w14:val="tx1"/>
                  </w14:solidFill>
                </w14:textFill>
              </w:rPr>
              <w:t xml:space="preserve"> 43 </w:t>
            </w:r>
            <w:r>
              <w:rPr>
                <w:rFonts w:hint="eastAsia" w:ascii="宋体" w:hAnsi="宋体" w:eastAsia="宋体" w:cs="宋体"/>
                <w:color w:val="000000" w:themeColor="text1"/>
                <w:sz w:val="21"/>
                <w:szCs w:val="21"/>
                <w14:textFill>
                  <w14:solidFill>
                    <w14:schemeClr w14:val="tx1"/>
                  </w14:solidFill>
                </w14:textFill>
              </w:rPr>
              <w:t>分</w:t>
            </w:r>
          </w:p>
          <w:p w14:paraId="50045ED1">
            <w:pPr>
              <w:pStyle w:val="425"/>
              <w:spacing w:beforeAutospacing="0" w:afterAutospacing="0"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r>
              <w:rPr>
                <w:rFonts w:hint="eastAsia" w:ascii="宋体" w:hAnsi="宋体" w:eastAsia="宋体" w:cs="宋体"/>
                <w:color w:val="000000" w:themeColor="text1"/>
                <w:sz w:val="21"/>
                <w:szCs w:val="21"/>
                <w:u w:val="single"/>
                <w14:textFill>
                  <w14:solidFill>
                    <w14:schemeClr w14:val="tx1"/>
                  </w14:solidFill>
                </w14:textFill>
              </w:rPr>
              <w:t xml:space="preserve"> 20 </w:t>
            </w:r>
            <w:r>
              <w:rPr>
                <w:rFonts w:hint="eastAsia" w:ascii="宋体" w:hAnsi="宋体" w:eastAsia="宋体" w:cs="宋体"/>
                <w:color w:val="000000" w:themeColor="text1"/>
                <w:sz w:val="21"/>
                <w:szCs w:val="21"/>
                <w14:textFill>
                  <w14:solidFill>
                    <w14:schemeClr w14:val="tx1"/>
                  </w14:solidFill>
                </w14:textFill>
              </w:rPr>
              <w:t>分</w:t>
            </w:r>
          </w:p>
        </w:tc>
      </w:tr>
      <w:tr w14:paraId="5CF34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1" w:hRule="atLeast"/>
          <w:jc w:val="center"/>
        </w:trPr>
        <w:tc>
          <w:tcPr>
            <w:tcW w:w="789" w:type="dxa"/>
            <w:vMerge w:val="restart"/>
            <w:vAlign w:val="center"/>
          </w:tcPr>
          <w:p w14:paraId="4CFD1274">
            <w:pPr>
              <w:pStyle w:val="424"/>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  （1）</w:t>
            </w:r>
          </w:p>
        </w:tc>
        <w:tc>
          <w:tcPr>
            <w:tcW w:w="1072" w:type="dxa"/>
            <w:vMerge w:val="restart"/>
            <w:vAlign w:val="center"/>
          </w:tcPr>
          <w:p w14:paraId="1EB5A211">
            <w:pPr>
              <w:pStyle w:val="424"/>
              <w:ind w:right="117"/>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商务评分标准</w:t>
            </w:r>
          </w:p>
        </w:tc>
        <w:tc>
          <w:tcPr>
            <w:tcW w:w="1628" w:type="dxa"/>
            <w:vAlign w:val="center"/>
          </w:tcPr>
          <w:p w14:paraId="1A467DA9">
            <w:pPr>
              <w:pStyle w:val="424"/>
              <w:ind w:right="57"/>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企业业绩</w:t>
            </w:r>
          </w:p>
          <w:p w14:paraId="3AB3F610">
            <w:pPr>
              <w:pStyle w:val="424"/>
              <w:ind w:right="57"/>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（9分）</w:t>
            </w:r>
          </w:p>
        </w:tc>
        <w:tc>
          <w:tcPr>
            <w:tcW w:w="6305" w:type="dxa"/>
            <w:vAlign w:val="center"/>
          </w:tcPr>
          <w:p w14:paraId="137F2BDC">
            <w:pPr>
              <w:widowControl/>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 xml:space="preserve">自2022年1月1日（以合同签订时间为准）以来，投标人具有档案整理及数字化加工项目业绩，每提供一个得3分，最高9分。 </w:t>
            </w:r>
          </w:p>
          <w:p w14:paraId="17BB1DD6">
            <w:pPr>
              <w:widowControl/>
              <w:ind w:firstLine="210"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 xml:space="preserve">1.提供合同复印件或扫描件或影印件并加盖投标人公章。 </w:t>
            </w:r>
          </w:p>
          <w:p w14:paraId="52A60C50">
            <w:pPr>
              <w:widowControl/>
              <w:wordWrap w:val="0"/>
              <w:ind w:firstLine="210"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2.投标文件中所提供的业绩均为已履约完成的业绩，投标人提供承诺函（格式自拟，并加盖投标人公章）。提示：如投标人虚假承诺，将承担相关责任。上述材料须同时具备，缺少任一材料则该业绩不得分。</w:t>
            </w:r>
          </w:p>
        </w:tc>
      </w:tr>
      <w:tr w14:paraId="2ECC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4" w:hRule="atLeast"/>
          <w:jc w:val="center"/>
        </w:trPr>
        <w:tc>
          <w:tcPr>
            <w:tcW w:w="789" w:type="dxa"/>
            <w:vMerge w:val="continue"/>
            <w:vAlign w:val="center"/>
          </w:tcPr>
          <w:p w14:paraId="2B9B3705">
            <w:pPr>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3D5BD6E5">
            <w:pPr>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200B5ABD">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人员及设备</w:t>
            </w:r>
          </w:p>
          <w:p w14:paraId="2BB1BCB3">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配备</w:t>
            </w:r>
          </w:p>
          <w:p w14:paraId="04DC76EB">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（14分）</w:t>
            </w:r>
          </w:p>
          <w:p w14:paraId="485A0607">
            <w:pPr>
              <w:pStyle w:val="424"/>
              <w:ind w:right="57"/>
              <w:jc w:val="center"/>
              <w:rPr>
                <w:rFonts w:hint="eastAsia" w:ascii="宋体" w:hAnsi="宋体" w:eastAsia="宋体" w:cs="宋体"/>
                <w:color w:val="000000" w:themeColor="text1"/>
                <w:sz w:val="21"/>
                <w:szCs w:val="21"/>
                <w14:textFill>
                  <w14:solidFill>
                    <w14:schemeClr w14:val="tx1"/>
                  </w14:solidFill>
                </w14:textFill>
              </w:rPr>
            </w:pPr>
          </w:p>
        </w:tc>
        <w:tc>
          <w:tcPr>
            <w:tcW w:w="6305" w:type="dxa"/>
            <w:vAlign w:val="center"/>
          </w:tcPr>
          <w:p w14:paraId="67EAAB9F">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1.项目负责人（1 人）</w:t>
            </w:r>
          </w:p>
          <w:p w14:paraId="32EB7741">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具有人社部门颁发的档案专业馆员及以上职称证书得3分。</w:t>
            </w:r>
          </w:p>
          <w:p w14:paraId="0BDE2E63">
            <w:pPr>
              <w:widowControl/>
              <w:wordWrap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2.项目实施人员（项目负责人除外） </w:t>
            </w:r>
          </w:p>
          <w:p w14:paraId="7E9B3254">
            <w:pPr>
              <w:pStyle w:val="426"/>
              <w:spacing w:before="1" w:line="238" w:lineRule="auto"/>
              <w:ind w:left="116" w:right="158"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具有人社部门（或国家批准认可的职称评审部门）颁发的档案相关专业馆员初级及以上职称证书或档案管理部门或档案主管部门批准认可的档案教育培训机构颁发的档案岗位资格培训证书或继续教育证书的，每提供1个得2分，满分4分。</w:t>
            </w:r>
          </w:p>
          <w:p w14:paraId="652234A1">
            <w:pPr>
              <w:pStyle w:val="426"/>
              <w:spacing w:before="1" w:line="238" w:lineRule="auto"/>
              <w:ind w:left="116" w:right="158"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（2）具有国家信息安全测评中心颁发的国家信息安全水平考试一级及以上证书的，每提供1个得2分，满分4分。</w:t>
            </w:r>
          </w:p>
          <w:p w14:paraId="52425355">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p>
          <w:p w14:paraId="094E6F53">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（1）提供上述人员相关证书的复印件或影印件或扫描件，未提供不得分；</w:t>
            </w:r>
          </w:p>
          <w:p w14:paraId="1EDDF6E4">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（2）提供上述人员由投标人或投标人不具备独立法人资格的分支机构为其缴纳的 2025年 近三个月中任意一个月的社保缴纳证明材料（至少含有养老保险），未提供或漏提供该人员不得分（如为退休人员，需提供身份证、退休证及聘用合同）。</w:t>
            </w:r>
          </w:p>
          <w:p w14:paraId="59F70D08">
            <w:pPr>
              <w:spacing w:line="360" w:lineRule="atLeas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3.项目配置档案扫描设备具备高速、高分辨率、彩色等扫描仪，设备数量需充分满足现场工作人员需要，每提供1套得1分，最高2分。</w:t>
            </w:r>
          </w:p>
          <w:p w14:paraId="0B5AD14D">
            <w:pPr>
              <w:spacing w:line="360" w:lineRule="atLeas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4.项目所需电脑及其它相关设备自备，得1分（需提供承诺）。</w:t>
            </w:r>
          </w:p>
        </w:tc>
      </w:tr>
      <w:tr w14:paraId="00FA1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9" w:hRule="atLeast"/>
          <w:jc w:val="center"/>
        </w:trPr>
        <w:tc>
          <w:tcPr>
            <w:tcW w:w="789" w:type="dxa"/>
            <w:vMerge w:val="continue"/>
            <w:vAlign w:val="center"/>
          </w:tcPr>
          <w:p w14:paraId="50BC92EC">
            <w:pPr>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389151E0">
            <w:pPr>
              <w:jc w:val="center"/>
              <w:rPr>
                <w:rFonts w:hint="eastAsia" w:ascii="宋体" w:hAnsi="宋体" w:eastAsia="宋体" w:cs="宋体"/>
                <w:color w:val="000000" w:themeColor="text1"/>
                <w:sz w:val="21"/>
                <w:szCs w:val="21"/>
                <w14:textFill>
                  <w14:solidFill>
                    <w14:schemeClr w14:val="tx1"/>
                  </w14:solidFill>
                </w14:textFill>
              </w:rPr>
            </w:pPr>
          </w:p>
        </w:tc>
        <w:tc>
          <w:tcPr>
            <w:tcW w:w="1628" w:type="dxa"/>
            <w:shd w:val="clear" w:color="auto" w:fill="auto"/>
            <w:vAlign w:val="center"/>
          </w:tcPr>
          <w:p w14:paraId="1EB9365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管理体系</w:t>
            </w:r>
          </w:p>
          <w:p w14:paraId="690E9BA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（6分）</w:t>
            </w:r>
          </w:p>
        </w:tc>
        <w:tc>
          <w:tcPr>
            <w:tcW w:w="6305" w:type="dxa"/>
            <w:shd w:val="clear" w:color="auto" w:fill="auto"/>
            <w:vAlign w:val="center"/>
          </w:tcPr>
          <w:p w14:paraId="107C7C0C">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投标人具有经中国国家认证认可监督管理委员会认证机构颁发的以下认证证书，每提供一个得2分，满分得6分。 </w:t>
            </w:r>
          </w:p>
          <w:p w14:paraId="7DB40BC8">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（1）质量管理体系认证； </w:t>
            </w:r>
          </w:p>
          <w:p w14:paraId="6A7FCC49">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职业健康安全管理体系认证证书</w:t>
            </w:r>
            <w:r>
              <w:rPr>
                <w:rFonts w:hint="eastAsia" w:ascii="宋体" w:hAnsi="宋体" w:eastAsia="宋体" w:cs="宋体"/>
                <w:color w:val="000000" w:themeColor="text1"/>
                <w:sz w:val="21"/>
                <w:szCs w:val="21"/>
                <w14:textFill>
                  <w14:solidFill>
                    <w14:schemeClr w14:val="tx1"/>
                  </w14:solidFill>
                </w14:textFill>
              </w:rPr>
              <w:t xml:space="preserve">； </w:t>
            </w:r>
          </w:p>
          <w:p w14:paraId="30CAC04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环境管理体系认证证书；</w:t>
            </w:r>
            <w:r>
              <w:rPr>
                <w:rFonts w:hint="eastAsia" w:ascii="宋体" w:hAnsi="宋体" w:eastAsia="宋体" w:cs="宋体"/>
                <w:color w:val="000000" w:themeColor="text1"/>
                <w:sz w:val="21"/>
                <w:szCs w:val="21"/>
                <w14:textFill>
                  <w14:solidFill>
                    <w14:schemeClr w14:val="tx1"/>
                  </w14:solidFill>
                </w14:textFill>
              </w:rPr>
              <w:t xml:space="preserve"> </w:t>
            </w:r>
          </w:p>
          <w:p w14:paraId="06D8D621">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注：提供上述有效期内且未被暂停的证书复印件或影印件或扫描件。</w:t>
            </w:r>
          </w:p>
        </w:tc>
      </w:tr>
      <w:tr w14:paraId="63DDE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789" w:type="dxa"/>
            <w:vMerge w:val="continue"/>
            <w:vAlign w:val="center"/>
          </w:tcPr>
          <w:p w14:paraId="46D59156">
            <w:pPr>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39A2D3A5">
            <w:pPr>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07F9E13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企业技术能力</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（8分）</w:t>
            </w:r>
          </w:p>
        </w:tc>
        <w:tc>
          <w:tcPr>
            <w:tcW w:w="6305" w:type="dxa"/>
            <w:vAlign w:val="center"/>
          </w:tcPr>
          <w:p w14:paraId="03E4C851">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考虑到项目专业性要求，投标人能够提供档案相关软件著作权证书的，每提供一个得2分，满分得8分。</w:t>
            </w:r>
          </w:p>
          <w:p w14:paraId="4B315E20">
            <w:pPr>
              <w:pStyle w:val="60"/>
              <w:ind w:firstLine="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注：提供上述有效期内且未被暂停的证书复印件或影印件或扫描件。</w:t>
            </w:r>
          </w:p>
        </w:tc>
      </w:tr>
      <w:tr w14:paraId="450F4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9" w:type="dxa"/>
            <w:vMerge w:val="restart"/>
            <w:vAlign w:val="center"/>
          </w:tcPr>
          <w:p w14:paraId="24D014B8">
            <w:pPr>
              <w:pStyle w:val="424"/>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  （2）</w:t>
            </w:r>
          </w:p>
        </w:tc>
        <w:tc>
          <w:tcPr>
            <w:tcW w:w="1072" w:type="dxa"/>
            <w:vMerge w:val="restart"/>
            <w:vAlign w:val="center"/>
          </w:tcPr>
          <w:p w14:paraId="16CA14F2">
            <w:pPr>
              <w:pStyle w:val="424"/>
              <w:ind w:right="117"/>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技术评分标准</w:t>
            </w:r>
          </w:p>
        </w:tc>
        <w:tc>
          <w:tcPr>
            <w:tcW w:w="1628" w:type="dxa"/>
            <w:vAlign w:val="center"/>
          </w:tcPr>
          <w:p w14:paraId="2C18DDCF">
            <w:pPr>
              <w:pStyle w:val="424"/>
              <w:widowControl/>
              <w:adjustRightInd w:val="0"/>
              <w:snapToGrid w:val="0"/>
              <w:ind w:right="57"/>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工作方案</w:t>
            </w:r>
          </w:p>
          <w:p w14:paraId="687A7ADD">
            <w:pPr>
              <w:pStyle w:val="424"/>
              <w:widowControl/>
              <w:adjustRightInd w:val="0"/>
              <w:snapToGrid w:val="0"/>
              <w:ind w:right="57"/>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（5分）</w:t>
            </w:r>
          </w:p>
        </w:tc>
        <w:tc>
          <w:tcPr>
            <w:tcW w:w="6305" w:type="dxa"/>
            <w:vAlign w:val="center"/>
          </w:tcPr>
          <w:p w14:paraId="09F524D4">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（1）工作内容、工作方式及工作程序准确、全面，完整详细， 可行性、实用性、针对性强，得 5分； </w:t>
            </w:r>
          </w:p>
          <w:p w14:paraId="2F341224">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（2）工作内容、工作方式及工作程序基本准确，完整详细,具有可行性、实用性和针对性，得 3分； </w:t>
            </w:r>
          </w:p>
          <w:p w14:paraId="26BBD86E">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（3）工作内容、工作方式及工作程序有待提升，可行性、实用性、针对性有待改善，得 1分； </w:t>
            </w:r>
          </w:p>
          <w:p w14:paraId="0A6568EF">
            <w:pPr>
              <w:pStyle w:val="424"/>
              <w:widowControl/>
              <w:topLinePunct/>
              <w:adjustRightInd w:val="0"/>
              <w:snapToGrid w:val="0"/>
              <w:rPr>
                <w:rFonts w:hint="eastAsia" w:ascii="宋体" w:hAnsi="宋体" w:eastAsia="宋体" w:cs="宋体"/>
                <w: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（4）工作方案不可行或者未提供得 0 分。</w:t>
            </w:r>
          </w:p>
        </w:tc>
      </w:tr>
      <w:tr w14:paraId="47D1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9" w:type="dxa"/>
            <w:vMerge w:val="continue"/>
            <w:vAlign w:val="center"/>
          </w:tcPr>
          <w:p w14:paraId="77312F24">
            <w:pPr>
              <w:pStyle w:val="424"/>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4A244295">
            <w:pPr>
              <w:pStyle w:val="424"/>
              <w:ind w:right="117"/>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0D2013F4">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项目组织管理方案</w:t>
            </w:r>
            <w:r>
              <w:rPr>
                <w:rFonts w:hint="eastAsia" w:ascii="宋体" w:hAnsi="宋体" w:eastAsia="宋体" w:cs="宋体"/>
                <w:color w:val="000000" w:themeColor="text1"/>
                <w:sz w:val="21"/>
                <w:szCs w:val="21"/>
                <w14:textFill>
                  <w14:solidFill>
                    <w14:schemeClr w14:val="tx1"/>
                  </w14:solidFill>
                </w14:textFill>
              </w:rPr>
              <w:t>（5分）</w:t>
            </w:r>
          </w:p>
          <w:p w14:paraId="18C906AA">
            <w:pPr>
              <w:pStyle w:val="424"/>
              <w:widowControl/>
              <w:adjustRightInd w:val="0"/>
              <w:snapToGrid w:val="0"/>
              <w:ind w:right="57"/>
              <w:jc w:val="center"/>
              <w:rPr>
                <w:rFonts w:hint="eastAsia" w:ascii="宋体" w:hAnsi="宋体" w:eastAsia="宋体" w:cs="宋体"/>
                <w:color w:val="000000" w:themeColor="text1"/>
                <w:sz w:val="21"/>
                <w:szCs w:val="21"/>
                <w:lang w:val="zh-CN"/>
                <w14:textFill>
                  <w14:solidFill>
                    <w14:schemeClr w14:val="tx1"/>
                  </w14:solidFill>
                </w14:textFill>
              </w:rPr>
            </w:pPr>
          </w:p>
        </w:tc>
        <w:tc>
          <w:tcPr>
            <w:tcW w:w="6305" w:type="dxa"/>
            <w:vAlign w:val="center"/>
          </w:tcPr>
          <w:p w14:paraId="349A28C0">
            <w:pPr>
              <w:widowControl/>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 xml:space="preserve">包括但不限于：项目组织管理架构、项目岗位人员职责、项目组织实施方案等。 </w:t>
            </w:r>
          </w:p>
          <w:p w14:paraId="6CB5F90C">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 xml:space="preserve">（1）方案包括以上全部项目，且内容详细，方案措施可行性强、实用性、针对性强的，得 5 分； </w:t>
            </w:r>
          </w:p>
          <w:p w14:paraId="4A04C2A0">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 xml:space="preserve">（2）方案包含全部项目，具有可行性、实用性和针对性的，得3 分； </w:t>
            </w:r>
          </w:p>
          <w:p w14:paraId="42D66D09">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 xml:space="preserve">（3）方案中相关项目有缺失，可行性、实用性、针对性有待改善的，得 1 分； </w:t>
            </w:r>
          </w:p>
          <w:p w14:paraId="786C876C">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（4）方案</w:t>
            </w:r>
            <w:r>
              <w:rPr>
                <w:rFonts w:hint="eastAsia" w:ascii="宋体" w:hAnsi="宋体" w:eastAsia="宋体" w:cs="宋体"/>
                <w:color w:val="000000" w:themeColor="text1"/>
                <w:sz w:val="21"/>
                <w:szCs w:val="21"/>
                <w14:textFill>
                  <w14:solidFill>
                    <w14:schemeClr w14:val="tx1"/>
                  </w14:solidFill>
                </w14:textFill>
              </w:rPr>
              <w:t>不可行或者未提供得 0 分</w:t>
            </w:r>
          </w:p>
        </w:tc>
      </w:tr>
      <w:tr w14:paraId="26E3D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9" w:type="dxa"/>
            <w:vMerge w:val="continue"/>
            <w:vAlign w:val="center"/>
          </w:tcPr>
          <w:p w14:paraId="453478A2">
            <w:pPr>
              <w:pStyle w:val="424"/>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60B50403">
            <w:pPr>
              <w:pStyle w:val="424"/>
              <w:ind w:right="117"/>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3231621E">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重难点分析</w:t>
            </w:r>
          </w:p>
          <w:p w14:paraId="12725440">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（5分）</w:t>
            </w:r>
          </w:p>
          <w:p w14:paraId="12E5FD89">
            <w:pPr>
              <w:pStyle w:val="424"/>
              <w:widowControl/>
              <w:adjustRightInd w:val="0"/>
              <w:snapToGrid w:val="0"/>
              <w:ind w:right="57"/>
              <w:jc w:val="center"/>
              <w:rPr>
                <w:rFonts w:hint="eastAsia" w:ascii="宋体" w:hAnsi="宋体" w:eastAsia="宋体" w:cs="宋体"/>
                <w:color w:val="000000" w:themeColor="text1"/>
                <w:sz w:val="21"/>
                <w:szCs w:val="21"/>
                <w:lang w:val="zh-CN"/>
                <w14:textFill>
                  <w14:solidFill>
                    <w14:schemeClr w14:val="tx1"/>
                  </w14:solidFill>
                </w14:textFill>
              </w:rPr>
            </w:pPr>
          </w:p>
        </w:tc>
        <w:tc>
          <w:tcPr>
            <w:tcW w:w="6305" w:type="dxa"/>
            <w:vAlign w:val="center"/>
          </w:tcPr>
          <w:p w14:paraId="6724242E">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（1）对本项目重难点分析准确、详细、全面，优于本项目采购需求，完整详细，可行性、实用性、针对性强，得5分； </w:t>
            </w:r>
          </w:p>
          <w:p w14:paraId="185DCDAC">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（2）对本项目重难点分析理解基本准确，适合本项目采购需求，完整详细,具有可行性、实用性和针对性，得3分； </w:t>
            </w:r>
          </w:p>
          <w:p w14:paraId="23ED48BE">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（3）对本项目重难点分析理解有待提升，基本适合本项目采购需求，可行性、实用性、针对性有待改善,得 1分； </w:t>
            </w:r>
          </w:p>
          <w:p w14:paraId="7883104E">
            <w:pPr>
              <w:widowControl/>
              <w:jc w:val="left"/>
              <w:rPr>
                <w:rFonts w:hint="eastAsia" w:ascii="宋体" w:hAnsi="宋体" w:eastAsia="宋体" w:cs="宋体"/>
                <w:i/>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（4）重难点分析不可行或者未提供得 0 分。</w:t>
            </w:r>
          </w:p>
        </w:tc>
      </w:tr>
      <w:tr w14:paraId="63C31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9" w:type="dxa"/>
            <w:vMerge w:val="continue"/>
            <w:vAlign w:val="center"/>
          </w:tcPr>
          <w:p w14:paraId="1C24534E">
            <w:pPr>
              <w:pStyle w:val="424"/>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487EFB46">
            <w:pPr>
              <w:pStyle w:val="424"/>
              <w:ind w:right="117"/>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292FB2EF">
            <w:pPr>
              <w:pStyle w:val="424"/>
              <w:widowControl/>
              <w:adjustRightInd w:val="0"/>
              <w:snapToGrid w:val="0"/>
              <w:ind w:right="57"/>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进度安排</w:t>
            </w:r>
          </w:p>
          <w:p w14:paraId="07E7D061">
            <w:pPr>
              <w:pStyle w:val="424"/>
              <w:widowControl/>
              <w:adjustRightInd w:val="0"/>
              <w:snapToGrid w:val="0"/>
              <w:ind w:right="57"/>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（5分）</w:t>
            </w:r>
          </w:p>
        </w:tc>
        <w:tc>
          <w:tcPr>
            <w:tcW w:w="6305" w:type="dxa"/>
            <w:vAlign w:val="center"/>
          </w:tcPr>
          <w:p w14:paraId="0C8519A9">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（1）进度安排合理且优于采购需求要求，各专业间配合紧密，措施有力及进度保证措施有效得5分； </w:t>
            </w:r>
          </w:p>
          <w:p w14:paraId="3C65B49E">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（2）进度安排基本合理且符合采购需求要求，各专业间配合基本紧密，措施较有力及进度保证措施基本有效得3分； </w:t>
            </w:r>
          </w:p>
          <w:p w14:paraId="797CBEA5">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（3）进度安排符合采购需求要求，进度保证措施待提升的得 1分； </w:t>
            </w:r>
          </w:p>
          <w:p w14:paraId="394F5AA7">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（4）措施不可行或没有适当的进度保证措施得 0分。</w:t>
            </w:r>
          </w:p>
        </w:tc>
      </w:tr>
      <w:tr w14:paraId="1FB80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9" w:type="dxa"/>
            <w:vMerge w:val="continue"/>
            <w:vAlign w:val="center"/>
          </w:tcPr>
          <w:p w14:paraId="37D7CB29">
            <w:pPr>
              <w:pStyle w:val="424"/>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4C1A7340">
            <w:pPr>
              <w:pStyle w:val="424"/>
              <w:ind w:right="117"/>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518CC04B">
            <w:pPr>
              <w:pStyle w:val="424"/>
              <w:widowControl/>
              <w:adjustRightInd w:val="0"/>
              <w:snapToGrid w:val="0"/>
              <w:ind w:right="57"/>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质量保障措施</w:t>
            </w:r>
            <w:r>
              <w:rPr>
                <w:rFonts w:hint="eastAsia"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（5分）</w:t>
            </w:r>
          </w:p>
        </w:tc>
        <w:tc>
          <w:tcPr>
            <w:tcW w:w="6305" w:type="dxa"/>
            <w:vAlign w:val="center"/>
          </w:tcPr>
          <w:p w14:paraId="5997693E">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（1）质量保障措施准确、全面、切合实际，完整详细，可行性、实用性、针对性强，得 5分； </w:t>
            </w:r>
          </w:p>
          <w:p w14:paraId="51DB3ACD">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（2）质量保障措施基本准确，完整详细,具有可行性、实用性和针对性，得3分； </w:t>
            </w:r>
          </w:p>
          <w:p w14:paraId="42BFE52D">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（3）质量保障措施有待提升，可行性、实用性、针对性有待改善,得1分； </w:t>
            </w:r>
          </w:p>
          <w:p w14:paraId="05B1AE2B">
            <w:pPr>
              <w:pStyle w:val="2"/>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（4）质量保障措施不可行或者未提供得 0 分。</w:t>
            </w:r>
          </w:p>
        </w:tc>
      </w:tr>
      <w:tr w14:paraId="673AA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9" w:type="dxa"/>
            <w:vMerge w:val="continue"/>
            <w:vAlign w:val="center"/>
          </w:tcPr>
          <w:p w14:paraId="1981D10D">
            <w:pPr>
              <w:pStyle w:val="424"/>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17C5EDBD">
            <w:pPr>
              <w:pStyle w:val="424"/>
              <w:ind w:right="117"/>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4BF0ACF0">
            <w:pPr>
              <w:pStyle w:val="424"/>
              <w:widowControl/>
              <w:adjustRightInd w:val="0"/>
              <w:snapToGrid w:val="0"/>
              <w:ind w:right="57"/>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应急预案</w:t>
            </w:r>
          </w:p>
          <w:p w14:paraId="3931D834">
            <w:pPr>
              <w:pStyle w:val="424"/>
              <w:widowControl/>
              <w:adjustRightInd w:val="0"/>
              <w:snapToGrid w:val="0"/>
              <w:ind w:right="57"/>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（5分）</w:t>
            </w:r>
          </w:p>
        </w:tc>
        <w:tc>
          <w:tcPr>
            <w:tcW w:w="6305" w:type="dxa"/>
            <w:vAlign w:val="center"/>
          </w:tcPr>
          <w:p w14:paraId="7F59982E">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（1）应急预案内容准确、全面、切合实际，完整详细，可行性、实用性、针对性强，得 5分； </w:t>
            </w:r>
          </w:p>
          <w:p w14:paraId="6D790AF9">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（2）应急预案内容基本准确，完整详细,具有可行性、实用性和针对性，得 3分； </w:t>
            </w:r>
          </w:p>
          <w:p w14:paraId="6F0E63AB">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（3）应急预案内容有待提升，可行性、实用性、针对性有待改善,得1 分； </w:t>
            </w:r>
          </w:p>
          <w:p w14:paraId="1A89F52E">
            <w:pPr>
              <w:pStyle w:val="2"/>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（4）应急预案不可行或未提供的不得分。</w:t>
            </w:r>
          </w:p>
        </w:tc>
      </w:tr>
      <w:tr w14:paraId="27E10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789" w:type="dxa"/>
            <w:vMerge w:val="continue"/>
            <w:vAlign w:val="center"/>
          </w:tcPr>
          <w:p w14:paraId="5B0A5637">
            <w:pPr>
              <w:pStyle w:val="424"/>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22B9FCC4">
            <w:pPr>
              <w:pStyle w:val="424"/>
              <w:ind w:right="117"/>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534F7C0D">
            <w:pPr>
              <w:pStyle w:val="424"/>
              <w:ind w:right="57"/>
              <w:jc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安全保密措施</w:t>
            </w:r>
          </w:p>
          <w:p w14:paraId="171B7887">
            <w:pPr>
              <w:pStyle w:val="424"/>
              <w:ind w:right="57"/>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（5分）</w:t>
            </w:r>
          </w:p>
        </w:tc>
        <w:tc>
          <w:tcPr>
            <w:tcW w:w="6305" w:type="dxa"/>
            <w:vAlign w:val="center"/>
          </w:tcPr>
          <w:p w14:paraId="01A4D175">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（1）安全保密措施完整详细，优于本项目采购需求，可行性、实用性、针对性强，得 5 分； </w:t>
            </w:r>
          </w:p>
          <w:p w14:paraId="05AA36DD">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（2）安全保密措施适合本项目采购需求，具有可行性、实用性和针对性，得 3 分； </w:t>
            </w:r>
          </w:p>
          <w:p w14:paraId="42846EC6">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（3）安全保密措施基本适合本项目采购需求，可行性、实用性、针对性有待改善，得 1 分； </w:t>
            </w:r>
          </w:p>
          <w:p w14:paraId="68AA54F1">
            <w:pPr>
              <w:pStyle w:val="2"/>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（4）无相关内容或未提供不得分。</w:t>
            </w:r>
          </w:p>
        </w:tc>
      </w:tr>
      <w:tr w14:paraId="1BAF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89" w:type="dxa"/>
            <w:vMerge w:val="continue"/>
            <w:vAlign w:val="center"/>
          </w:tcPr>
          <w:p w14:paraId="4C127149">
            <w:pPr>
              <w:pStyle w:val="424"/>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7B2EFE88">
            <w:pPr>
              <w:pStyle w:val="424"/>
              <w:ind w:right="117"/>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02DCE2DC">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售后服务质量控制（5分）</w:t>
            </w:r>
          </w:p>
          <w:p w14:paraId="452908D8">
            <w:pPr>
              <w:pStyle w:val="424"/>
              <w:ind w:right="57"/>
              <w:jc w:val="left"/>
              <w:rPr>
                <w:rFonts w:hint="eastAsia" w:ascii="宋体" w:hAnsi="宋体" w:eastAsia="宋体" w:cs="宋体"/>
                <w:color w:val="000000" w:themeColor="text1"/>
                <w:kern w:val="0"/>
                <w:sz w:val="21"/>
                <w:szCs w:val="21"/>
                <w:lang w:bidi="ar"/>
                <w14:textFill>
                  <w14:solidFill>
                    <w14:schemeClr w14:val="tx1"/>
                  </w14:solidFill>
                </w14:textFill>
              </w:rPr>
            </w:pPr>
          </w:p>
        </w:tc>
        <w:tc>
          <w:tcPr>
            <w:tcW w:w="6305" w:type="dxa"/>
            <w:vAlign w:val="center"/>
          </w:tcPr>
          <w:p w14:paraId="16026B27">
            <w:pPr>
              <w:widowControl/>
              <w:ind w:firstLine="210" w:firstLine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包括但不限于：后期跟踪服务、质量保障承诺等：</w:t>
            </w:r>
          </w:p>
          <w:p w14:paraId="55502680">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 xml:space="preserve">（1）方案包括或优于以上全部项目，且内容详细，方案可行性强、针对性强的，得 5 分； </w:t>
            </w:r>
          </w:p>
          <w:p w14:paraId="3AE18E57">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 xml:space="preserve">（2）方案包含全部项目，具有可行性和针对性的，得 3 分； </w:t>
            </w:r>
          </w:p>
          <w:p w14:paraId="29C63662">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 xml:space="preserve">（3）方案中相关项目有缺失，可行性和针对性有待改善的，得 1 分； </w:t>
            </w:r>
          </w:p>
          <w:p w14:paraId="4CD53A9B">
            <w:pPr>
              <w:widowControl/>
              <w:jc w:val="left"/>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无相关内容或未提供不得分</w:t>
            </w:r>
          </w:p>
        </w:tc>
      </w:tr>
      <w:tr w14:paraId="568D6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789" w:type="dxa"/>
            <w:vMerge w:val="continue"/>
            <w:vAlign w:val="center"/>
          </w:tcPr>
          <w:p w14:paraId="2F747234">
            <w:pPr>
              <w:jc w:val="center"/>
              <w:rPr>
                <w:rFonts w:hint="eastAsia" w:ascii="宋体" w:hAnsi="宋体" w:eastAsia="宋体" w:cs="宋体"/>
                <w:color w:val="000000" w:themeColor="text1"/>
                <w:sz w:val="21"/>
                <w:szCs w:val="21"/>
                <w14:textFill>
                  <w14:solidFill>
                    <w14:schemeClr w14:val="tx1"/>
                  </w14:solidFill>
                </w14:textFill>
              </w:rPr>
            </w:pPr>
          </w:p>
        </w:tc>
        <w:tc>
          <w:tcPr>
            <w:tcW w:w="1072" w:type="dxa"/>
            <w:vMerge w:val="continue"/>
            <w:vAlign w:val="center"/>
          </w:tcPr>
          <w:p w14:paraId="3571B2B1">
            <w:pPr>
              <w:jc w:val="center"/>
              <w:rPr>
                <w:rFonts w:hint="eastAsia" w:ascii="宋体" w:hAnsi="宋体" w:eastAsia="宋体" w:cs="宋体"/>
                <w:color w:val="000000" w:themeColor="text1"/>
                <w:sz w:val="21"/>
                <w:szCs w:val="21"/>
                <w14:textFill>
                  <w14:solidFill>
                    <w14:schemeClr w14:val="tx1"/>
                  </w14:solidFill>
                </w14:textFill>
              </w:rPr>
            </w:pPr>
          </w:p>
        </w:tc>
        <w:tc>
          <w:tcPr>
            <w:tcW w:w="1628" w:type="dxa"/>
            <w:vAlign w:val="center"/>
          </w:tcPr>
          <w:p w14:paraId="0BF37DC3">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服务响应</w:t>
            </w:r>
            <w:r>
              <w:rPr>
                <w:rFonts w:hint="eastAsia" w:ascii="宋体" w:hAnsi="宋体" w:eastAsia="宋体" w:cs="宋体"/>
                <w:color w:val="000000" w:themeColor="text1"/>
                <w:sz w:val="21"/>
                <w:szCs w:val="21"/>
                <w:lang w:val="zh-CN"/>
                <w14:textFill>
                  <w14:solidFill>
                    <w14:schemeClr w14:val="tx1"/>
                  </w14:solidFill>
                </w14:textFill>
              </w:rPr>
              <w:t>承诺</w:t>
            </w:r>
          </w:p>
          <w:p w14:paraId="18EC71C9">
            <w:pPr>
              <w:spacing w:line="240" w:lineRule="auto"/>
              <w:jc w:val="center"/>
              <w:rPr>
                <w:rFonts w:hint="eastAsia" w:ascii="宋体" w:hAnsi="宋体" w:eastAsia="宋体" w:cs="宋体"/>
                <w:color w:val="000000" w:themeColor="text1"/>
                <w:kern w:val="0"/>
                <w:sz w:val="21"/>
                <w:szCs w:val="21"/>
                <w:lang w:val="zh-CN"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（3分）</w:t>
            </w:r>
          </w:p>
        </w:tc>
        <w:tc>
          <w:tcPr>
            <w:tcW w:w="6305" w:type="dxa"/>
            <w:vAlign w:val="center"/>
          </w:tcPr>
          <w:p w14:paraId="3F04774F">
            <w:pPr>
              <w:widowControl/>
              <w:jc w:val="left"/>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投标人若承诺服务响应时间在接到</w:t>
            </w:r>
            <w:r>
              <w:rPr>
                <w:rFonts w:hint="eastAsia" w:ascii="宋体" w:hAnsi="宋体" w:cs="宋体"/>
                <w:color w:val="000000" w:themeColor="text1"/>
                <w:sz w:val="21"/>
                <w:szCs w:val="21"/>
                <w:lang w:val="en-US" w:eastAsia="zh-CN"/>
                <w14:textFill>
                  <w14:solidFill>
                    <w14:schemeClr w14:val="tx1"/>
                  </w14:solidFill>
                </w14:textFill>
              </w:rPr>
              <w:t>招标人</w:t>
            </w:r>
            <w:r>
              <w:rPr>
                <w:rFonts w:hint="eastAsia" w:ascii="宋体" w:hAnsi="宋体" w:eastAsia="宋体" w:cs="宋体"/>
                <w:color w:val="000000" w:themeColor="text1"/>
                <w:sz w:val="21"/>
                <w:szCs w:val="21"/>
                <w14:textFill>
                  <w14:solidFill>
                    <w14:schemeClr w14:val="tx1"/>
                  </w14:solidFill>
                </w14:textFill>
              </w:rPr>
              <w:t>通知0.5小时内到达现场的得3分；1小时内到达现场的得2分；2小时内到达现场的得1分；不承诺的得0分。</w:t>
            </w:r>
          </w:p>
        </w:tc>
      </w:tr>
      <w:tr w14:paraId="45C9D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jc w:val="center"/>
        </w:trPr>
        <w:tc>
          <w:tcPr>
            <w:tcW w:w="789" w:type="dxa"/>
            <w:vAlign w:val="center"/>
          </w:tcPr>
          <w:p w14:paraId="18FBED86">
            <w:pPr>
              <w:pStyle w:val="424"/>
              <w:spacing w:before="16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  （3）</w:t>
            </w:r>
          </w:p>
        </w:tc>
        <w:tc>
          <w:tcPr>
            <w:tcW w:w="1072" w:type="dxa"/>
            <w:vAlign w:val="center"/>
          </w:tcPr>
          <w:p w14:paraId="46F5FBB3">
            <w:pPr>
              <w:pStyle w:val="424"/>
              <w:spacing w:before="4"/>
              <w:ind w:right="117"/>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投标报价评分标准</w:t>
            </w:r>
          </w:p>
        </w:tc>
        <w:tc>
          <w:tcPr>
            <w:tcW w:w="1628" w:type="dxa"/>
            <w:vAlign w:val="center"/>
          </w:tcPr>
          <w:p w14:paraId="0FC2C91E">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投标报价   </w:t>
            </w:r>
          </w:p>
          <w:p w14:paraId="68527E8A">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（20分）</w:t>
            </w:r>
          </w:p>
        </w:tc>
        <w:tc>
          <w:tcPr>
            <w:tcW w:w="6305" w:type="dxa"/>
          </w:tcPr>
          <w:p w14:paraId="058340DF">
            <w:pPr>
              <w:topLinePunct/>
              <w:spacing w:line="240" w:lineRule="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价格分统一采用低价</w:t>
            </w:r>
            <w:r>
              <w:rPr>
                <w:rFonts w:hint="eastAsia" w:asciiTheme="minorEastAsia" w:hAnsiTheme="minorEastAsia" w:eastAsiaTheme="minorEastAsia" w:cstheme="minorEastAsia"/>
                <w:color w:val="000000" w:themeColor="text1"/>
                <w:szCs w:val="21"/>
                <w14:textFill>
                  <w14:solidFill>
                    <w14:schemeClr w14:val="tx1"/>
                  </w14:solidFill>
                </w14:textFill>
              </w:rPr>
              <w:t>优先法，即满足招标文件要求且价格最低的投标报价为评标基准价，其价格分为满分</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0分。其他投标人的价格分统一按照下列公式计算：</w:t>
            </w:r>
          </w:p>
          <w:p w14:paraId="5B275A11">
            <w:pPr>
              <w:topLinePunct/>
              <w:spacing w:line="240" w:lineRule="auto"/>
              <w:rPr>
                <w:rFonts w:hint="eastAsia" w:ascii="宋体" w:hAnsi="宋体" w:eastAsia="宋体" w:cs="宋体"/>
                <w:i/>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投标报价得分＝（评标基准价/投标报价）×</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0％×100</w:t>
            </w:r>
          </w:p>
        </w:tc>
      </w:tr>
      <w:bookmarkEnd w:id="123"/>
    </w:tbl>
    <w:p w14:paraId="7A8FB243">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p w14:paraId="0272E685">
      <w:pPr>
        <w:numPr>
          <w:ilvl w:val="0"/>
          <w:numId w:val="7"/>
        </w:numPr>
        <w:spacing w:line="360" w:lineRule="auto"/>
        <w:ind w:firstLine="310" w:firstLineChars="14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以上评分汇总分精确至小数点后二位、小数点后第三位四舍五入。</w:t>
      </w:r>
    </w:p>
    <w:p w14:paraId="40711F35">
      <w:pPr>
        <w:spacing w:line="360" w:lineRule="auto"/>
        <w:ind w:firstLine="316" w:firstLineChars="15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（2）投标人提供的证明材料要能清晰反映评分的实质内容，如因材料模糊不清，导致评标委员会无法辨认的，评标委员会可以不予认可，一切后果由投标人自行承担。</w:t>
      </w:r>
    </w:p>
    <w:p w14:paraId="56B67C6A">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（3）以上评分项中要求投标人提供的证明文件，投标人提供证明文件的扫描件或复印件或影印件加盖投标人公章。</w:t>
      </w:r>
    </w:p>
    <w:p w14:paraId="37D83B28">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4.2分值汇总 </w:t>
      </w:r>
    </w:p>
    <w:p w14:paraId="459225A6">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（1）评标委员会各成员应当独立对每个有效投标人的投标文件进行评分，并汇总每个投标人的得分。取各位评委评分之平均值，四舍五入保留至小数点后两位数，得到该投标人的技术资信分。</w:t>
      </w:r>
    </w:p>
    <w:p w14:paraId="018C0ED1">
      <w:pPr>
        <w:spacing w:line="360" w:lineRule="auto"/>
        <w:ind w:firstLine="420" w:firstLineChars="200"/>
        <w:rPr>
          <w:rFonts w:ascii="Arial" w:hAnsi="Arial"/>
          <w:b/>
          <w:bCs/>
          <w:color w:val="000000" w:themeColor="text1"/>
          <w:sz w:val="32"/>
          <w:szCs w:val="32"/>
          <w14:textFill>
            <w14:solidFill>
              <w14:schemeClr w14:val="tx1"/>
            </w14:solidFill>
          </w14:textFill>
        </w:rPr>
      </w:pPr>
      <w:r>
        <w:rPr>
          <w:rFonts w:hint="eastAsia" w:ascii="宋体" w:hAnsi="宋体" w:cs="宋体"/>
          <w:color w:val="000000" w:themeColor="text1"/>
          <w14:textFill>
            <w14:solidFill>
              <w14:schemeClr w14:val="tx1"/>
            </w14:solidFill>
          </w14:textFill>
        </w:rPr>
        <w:t>（2）将投</w:t>
      </w:r>
      <w:r>
        <w:rPr>
          <w:rFonts w:hint="eastAsia" w:cs="宋体"/>
          <w:color w:val="000000" w:themeColor="text1"/>
          <w14:textFill>
            <w14:solidFill>
              <w14:schemeClr w14:val="tx1"/>
            </w14:solidFill>
          </w14:textFill>
        </w:rPr>
        <w:t>标人的技术资信分加上评审后的价格分，即为该投标人的综合总得分。</w:t>
      </w:r>
    </w:p>
    <w:p w14:paraId="5CF3B90F">
      <w:pPr>
        <w:spacing w:line="360" w:lineRule="auto"/>
        <w:ind w:firstLine="403"/>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澄清有关问题：在评审过程中,评标委员会可以通过邮箱或书面形式对投标人进行询标。针对投标文件中含义不明确、对同类问题表述不一致或者有明显文字和计算错误的内容，评标委员会可要求投标人在30分钟内通过邮箱或书面形式进行澄清、说明或者补正，并提供相关材料。澄清文件将作为投标文件内容的一部分。</w:t>
      </w:r>
    </w:p>
    <w:p w14:paraId="3C42FE5A">
      <w:pPr>
        <w:widowControl/>
        <w:spacing w:line="360" w:lineRule="auto"/>
        <w:ind w:firstLine="40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6.失信核查</w:t>
      </w:r>
    </w:p>
    <w:p w14:paraId="2D0736F2">
      <w:pPr>
        <w:widowControl/>
        <w:spacing w:line="360" w:lineRule="auto"/>
        <w:ind w:firstLine="40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评标委员会对排序前三名的投标人是否被列入“信用中国、中国政府采购网”政府采购严重违法失信名单进行网上核查（网址：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http://www.creditchina.gov.cn/</w:t>
      </w:r>
      <w:r>
        <w:rPr>
          <w:rFonts w:hint="eastAsia"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"http://www.ccgp.gov.cn/），若核查存在政府采购严重违法失信名单记录的投标人，评标委员会不得将其推荐为中标候选人，依序递补，并再次对递补的投标人进行核查。" </w:instrText>
      </w:r>
      <w:r>
        <w:rPr>
          <w:color w:val="000000" w:themeColor="text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http://www.ccgp.gov.cn/），若核查存在政府采购严重违法失信名单记录的投标人，评标委员会不得将其推荐为中标候选人，依序递补，并再次对递补的投标人进行核查。</w:t>
      </w:r>
      <w:r>
        <w:rPr>
          <w:rFonts w:hint="eastAsia" w:ascii="宋体" w:hAnsi="宋体"/>
          <w:color w:val="000000" w:themeColor="text1"/>
          <w:szCs w:val="21"/>
          <w14:textFill>
            <w14:solidFill>
              <w14:schemeClr w14:val="tx1"/>
            </w14:solidFill>
          </w14:textFill>
        </w:rPr>
        <w:fldChar w:fldCharType="end"/>
      </w:r>
    </w:p>
    <w:p w14:paraId="4E118D55">
      <w:pPr>
        <w:widowControl/>
        <w:spacing w:line="360" w:lineRule="auto"/>
        <w:ind w:firstLine="405"/>
        <w:jc w:val="left"/>
        <w:rPr>
          <w:rFonts w:ascii="Arial" w:hAnsi="Arial"/>
          <w:b/>
          <w:bCs/>
          <w:color w:val="000000" w:themeColor="text1"/>
          <w:sz w:val="32"/>
          <w:szCs w:val="32"/>
          <w14:textFill>
            <w14:solidFill>
              <w14:schemeClr w14:val="tx1"/>
            </w14:solidFill>
          </w14:textFill>
        </w:rPr>
      </w:pPr>
      <w:r>
        <w:rPr>
          <w:rFonts w:hint="eastAsia" w:ascii="宋体" w:hAnsi="宋体"/>
          <w:color w:val="000000" w:themeColor="text1"/>
          <w:szCs w:val="21"/>
          <w14:textFill>
            <w14:solidFill>
              <w14:schemeClr w14:val="tx1"/>
            </w14:solidFill>
          </w14:textFill>
        </w:rPr>
        <w:t>7.确定中标候选人排序：评委会对通过投标文件符合性审查、报价评审、综合评分和失信核查的投标人，根据综合得分由高至低的顺序排列。综合得分最高的为第一中标候选人，第二高的为第二中标候选人，以此类推。综合得分相同的，按照报价由低到高的顺序推荐；综合得分且最终报价均相同的，则由</w:t>
      </w:r>
      <w:r>
        <w:rPr>
          <w:rFonts w:hint="eastAsia" w:ascii="宋体" w:hAnsi="宋体"/>
          <w:color w:val="000000" w:themeColor="text1"/>
          <w:szCs w:val="21"/>
          <w:lang w:eastAsia="zh-CN"/>
          <w14:textFill>
            <w14:solidFill>
              <w14:schemeClr w14:val="tx1"/>
            </w14:solidFill>
          </w14:textFill>
        </w:rPr>
        <w:t>招标人</w:t>
      </w:r>
      <w:r>
        <w:rPr>
          <w:rFonts w:hint="eastAsia" w:ascii="宋体" w:hAnsi="宋体"/>
          <w:color w:val="000000" w:themeColor="text1"/>
          <w:szCs w:val="21"/>
          <w14:textFill>
            <w14:solidFill>
              <w14:schemeClr w14:val="tx1"/>
            </w14:solidFill>
          </w14:textFill>
        </w:rPr>
        <w:t>采取现场随机抽取的方式确定中标候选人排序。</w:t>
      </w:r>
    </w:p>
    <w:p w14:paraId="402E303C">
      <w:pPr>
        <w:pStyle w:val="6"/>
        <w:jc w:val="center"/>
        <w:rPr>
          <w:rFonts w:ascii="Arial" w:hAnsi="Arial"/>
          <w:b/>
          <w:bCs/>
          <w:color w:val="000000" w:themeColor="text1"/>
          <w:sz w:val="32"/>
          <w:szCs w:val="32"/>
          <w14:textFill>
            <w14:solidFill>
              <w14:schemeClr w14:val="tx1"/>
            </w14:solidFill>
          </w14:textFill>
        </w:rPr>
      </w:pPr>
    </w:p>
    <w:p w14:paraId="4159666D">
      <w:pPr>
        <w:pStyle w:val="6"/>
        <w:jc w:val="center"/>
        <w:rPr>
          <w:rFonts w:ascii="Arial" w:hAnsi="Arial"/>
          <w:b/>
          <w:bCs/>
          <w:color w:val="000000" w:themeColor="text1"/>
          <w:sz w:val="32"/>
          <w:szCs w:val="32"/>
          <w14:textFill>
            <w14:solidFill>
              <w14:schemeClr w14:val="tx1"/>
            </w14:solidFill>
          </w14:textFill>
        </w:rPr>
      </w:pPr>
    </w:p>
    <w:p w14:paraId="43F49BD4">
      <w:pPr>
        <w:pStyle w:val="6"/>
        <w:jc w:val="center"/>
        <w:rPr>
          <w:rFonts w:ascii="Arial" w:hAnsi="Arial"/>
          <w:b/>
          <w:bCs/>
          <w:color w:val="000000" w:themeColor="text1"/>
          <w:sz w:val="32"/>
          <w:szCs w:val="32"/>
          <w14:textFill>
            <w14:solidFill>
              <w14:schemeClr w14:val="tx1"/>
            </w14:solidFill>
          </w14:textFill>
        </w:rPr>
      </w:pPr>
    </w:p>
    <w:p w14:paraId="7F6ECE24">
      <w:pPr>
        <w:pStyle w:val="6"/>
        <w:jc w:val="center"/>
        <w:rPr>
          <w:rFonts w:ascii="Arial" w:hAnsi="Arial"/>
          <w:b/>
          <w:bCs/>
          <w:color w:val="000000" w:themeColor="text1"/>
          <w:sz w:val="32"/>
          <w:szCs w:val="32"/>
          <w14:textFill>
            <w14:solidFill>
              <w14:schemeClr w14:val="tx1"/>
            </w14:solidFill>
          </w14:textFill>
        </w:rPr>
      </w:pPr>
    </w:p>
    <w:p w14:paraId="5FEA98C6">
      <w:pPr>
        <w:pStyle w:val="6"/>
        <w:jc w:val="center"/>
        <w:rPr>
          <w:rFonts w:ascii="Arial" w:hAnsi="Arial"/>
          <w:b/>
          <w:bCs/>
          <w:color w:val="000000" w:themeColor="text1"/>
          <w:sz w:val="32"/>
          <w:szCs w:val="32"/>
          <w14:textFill>
            <w14:solidFill>
              <w14:schemeClr w14:val="tx1"/>
            </w14:solidFill>
          </w14:textFill>
        </w:rPr>
      </w:pPr>
    </w:p>
    <w:p w14:paraId="31183DB7">
      <w:pPr>
        <w:pStyle w:val="6"/>
        <w:jc w:val="center"/>
        <w:rPr>
          <w:rFonts w:ascii="Arial" w:hAnsi="Arial"/>
          <w:b/>
          <w:bCs/>
          <w:color w:val="000000" w:themeColor="text1"/>
          <w:sz w:val="32"/>
          <w:szCs w:val="32"/>
          <w14:textFill>
            <w14:solidFill>
              <w14:schemeClr w14:val="tx1"/>
            </w14:solidFill>
          </w14:textFill>
        </w:rPr>
      </w:pPr>
    </w:p>
    <w:p w14:paraId="12E2B426">
      <w:pPr>
        <w:pStyle w:val="6"/>
        <w:jc w:val="center"/>
        <w:rPr>
          <w:rFonts w:ascii="Arial" w:hAnsi="Arial"/>
          <w:b/>
          <w:bCs/>
          <w:color w:val="000000" w:themeColor="text1"/>
          <w:sz w:val="32"/>
          <w:szCs w:val="32"/>
          <w14:textFill>
            <w14:solidFill>
              <w14:schemeClr w14:val="tx1"/>
            </w14:solidFill>
          </w14:textFill>
        </w:rPr>
      </w:pPr>
    </w:p>
    <w:p w14:paraId="1ECF38FB">
      <w:pPr>
        <w:pStyle w:val="6"/>
        <w:jc w:val="center"/>
        <w:rPr>
          <w:rFonts w:ascii="Arial" w:hAnsi="Arial"/>
          <w:b/>
          <w:bCs/>
          <w:color w:val="000000" w:themeColor="text1"/>
          <w:sz w:val="32"/>
          <w:szCs w:val="32"/>
          <w14:textFill>
            <w14:solidFill>
              <w14:schemeClr w14:val="tx1"/>
            </w14:solidFill>
          </w14:textFill>
        </w:rPr>
      </w:pPr>
    </w:p>
    <w:p w14:paraId="0739FA1B">
      <w:pPr>
        <w:pStyle w:val="6"/>
        <w:jc w:val="center"/>
        <w:rPr>
          <w:rFonts w:ascii="Arial" w:hAnsi="Arial"/>
          <w:b/>
          <w:bCs/>
          <w:color w:val="000000" w:themeColor="text1"/>
          <w:sz w:val="32"/>
          <w:szCs w:val="32"/>
          <w14:textFill>
            <w14:solidFill>
              <w14:schemeClr w14:val="tx1"/>
            </w14:solidFill>
          </w14:textFill>
        </w:rPr>
      </w:pPr>
    </w:p>
    <w:p w14:paraId="6F432007">
      <w:pPr>
        <w:pStyle w:val="6"/>
        <w:jc w:val="center"/>
        <w:rPr>
          <w:rFonts w:ascii="Arial" w:hAnsi="Arial"/>
          <w:b/>
          <w:bCs/>
          <w:color w:val="000000" w:themeColor="text1"/>
          <w:sz w:val="32"/>
          <w:szCs w:val="32"/>
          <w14:textFill>
            <w14:solidFill>
              <w14:schemeClr w14:val="tx1"/>
            </w14:solidFill>
          </w14:textFill>
        </w:rPr>
      </w:pPr>
    </w:p>
    <w:p w14:paraId="595778A7">
      <w:pPr>
        <w:pStyle w:val="6"/>
        <w:jc w:val="center"/>
        <w:rPr>
          <w:rFonts w:ascii="Arial" w:hAnsi="Arial"/>
          <w:b/>
          <w:bCs/>
          <w:color w:val="000000" w:themeColor="text1"/>
          <w:sz w:val="32"/>
          <w:szCs w:val="32"/>
          <w14:textFill>
            <w14:solidFill>
              <w14:schemeClr w14:val="tx1"/>
            </w14:solidFill>
          </w14:textFill>
        </w:rPr>
      </w:pPr>
    </w:p>
    <w:p w14:paraId="763A5961">
      <w:pPr>
        <w:pStyle w:val="6"/>
        <w:jc w:val="center"/>
        <w:rPr>
          <w:rFonts w:ascii="Arial" w:hAnsi="Arial"/>
          <w:b/>
          <w:bCs/>
          <w:color w:val="000000" w:themeColor="text1"/>
          <w:sz w:val="32"/>
          <w:szCs w:val="32"/>
          <w14:textFill>
            <w14:solidFill>
              <w14:schemeClr w14:val="tx1"/>
            </w14:solidFill>
          </w14:textFill>
        </w:rPr>
      </w:pPr>
    </w:p>
    <w:p w14:paraId="00C262EC">
      <w:pPr>
        <w:pStyle w:val="6"/>
        <w:jc w:val="center"/>
        <w:rPr>
          <w:rFonts w:ascii="Arial" w:hAnsi="Arial"/>
          <w:b/>
          <w:bCs/>
          <w:color w:val="000000" w:themeColor="text1"/>
          <w:sz w:val="32"/>
          <w:szCs w:val="32"/>
          <w14:textFill>
            <w14:solidFill>
              <w14:schemeClr w14:val="tx1"/>
            </w14:solidFill>
          </w14:textFill>
        </w:rPr>
      </w:pPr>
    </w:p>
    <w:p w14:paraId="4D5328DE">
      <w:pPr>
        <w:pStyle w:val="6"/>
        <w:jc w:val="center"/>
        <w:rPr>
          <w:rFonts w:ascii="Arial" w:hAnsi="Arial"/>
          <w:b/>
          <w:bCs/>
          <w:color w:val="000000" w:themeColor="text1"/>
          <w:sz w:val="32"/>
          <w:szCs w:val="32"/>
          <w14:textFill>
            <w14:solidFill>
              <w14:schemeClr w14:val="tx1"/>
            </w14:solidFill>
          </w14:textFill>
        </w:rPr>
      </w:pPr>
    </w:p>
    <w:p w14:paraId="2C470440">
      <w:pPr>
        <w:pStyle w:val="6"/>
        <w:jc w:val="center"/>
        <w:rPr>
          <w:rFonts w:ascii="Arial" w:hAnsi="Arial"/>
          <w:b/>
          <w:bCs/>
          <w:color w:val="000000" w:themeColor="text1"/>
          <w:sz w:val="32"/>
          <w:szCs w:val="32"/>
          <w14:textFill>
            <w14:solidFill>
              <w14:schemeClr w14:val="tx1"/>
            </w14:solidFill>
          </w14:textFill>
        </w:rPr>
      </w:pPr>
    </w:p>
    <w:p w14:paraId="372ED28F">
      <w:pPr>
        <w:pStyle w:val="6"/>
        <w:jc w:val="center"/>
        <w:rPr>
          <w:rFonts w:ascii="Arial" w:hAnsi="Arial"/>
          <w:b/>
          <w:bCs/>
          <w:color w:val="000000" w:themeColor="text1"/>
          <w:sz w:val="32"/>
          <w:szCs w:val="32"/>
          <w14:textFill>
            <w14:solidFill>
              <w14:schemeClr w14:val="tx1"/>
            </w14:solidFill>
          </w14:textFill>
        </w:rPr>
      </w:pPr>
    </w:p>
    <w:p w14:paraId="6802B312">
      <w:pPr>
        <w:pStyle w:val="6"/>
        <w:ind w:left="0" w:leftChars="0" w:firstLine="0" w:firstLineChars="0"/>
        <w:jc w:val="both"/>
        <w:rPr>
          <w:rFonts w:ascii="Arial" w:hAnsi="Arial"/>
          <w:b/>
          <w:bCs/>
          <w:color w:val="000000" w:themeColor="text1"/>
          <w:sz w:val="32"/>
          <w:szCs w:val="32"/>
          <w14:textFill>
            <w14:solidFill>
              <w14:schemeClr w14:val="tx1"/>
            </w14:solidFill>
          </w14:textFill>
        </w:rPr>
      </w:pPr>
    </w:p>
    <w:p w14:paraId="7EECCA69">
      <w:pPr>
        <w:pStyle w:val="6"/>
        <w:ind w:left="0" w:leftChars="0" w:firstLine="0" w:firstLineChars="0"/>
        <w:jc w:val="both"/>
        <w:rPr>
          <w:rFonts w:ascii="Arial" w:hAnsi="Arial"/>
          <w:b/>
          <w:bCs/>
          <w:color w:val="000000" w:themeColor="text1"/>
          <w:sz w:val="32"/>
          <w:szCs w:val="32"/>
          <w14:textFill>
            <w14:solidFill>
              <w14:schemeClr w14:val="tx1"/>
            </w14:solidFill>
          </w14:textFill>
        </w:rPr>
      </w:pPr>
    </w:p>
    <w:p w14:paraId="133A1FE6">
      <w:pPr>
        <w:pStyle w:val="6"/>
        <w:ind w:left="0" w:leftChars="0" w:firstLine="0" w:firstLineChars="0"/>
        <w:jc w:val="both"/>
        <w:rPr>
          <w:rFonts w:ascii="Arial" w:hAnsi="Arial"/>
          <w:b/>
          <w:bCs/>
          <w:color w:val="000000" w:themeColor="text1"/>
          <w:sz w:val="32"/>
          <w:szCs w:val="32"/>
          <w14:textFill>
            <w14:solidFill>
              <w14:schemeClr w14:val="tx1"/>
            </w14:solidFill>
          </w14:textFill>
        </w:rPr>
      </w:pPr>
    </w:p>
    <w:p w14:paraId="05F93D8F">
      <w:pPr>
        <w:pStyle w:val="6"/>
        <w:ind w:left="0" w:leftChars="0" w:firstLine="0" w:firstLineChars="0"/>
        <w:jc w:val="both"/>
        <w:rPr>
          <w:rFonts w:ascii="Arial" w:hAnsi="Arial"/>
          <w:b/>
          <w:bCs/>
          <w:color w:val="000000" w:themeColor="text1"/>
          <w:sz w:val="32"/>
          <w:szCs w:val="32"/>
          <w14:textFill>
            <w14:solidFill>
              <w14:schemeClr w14:val="tx1"/>
            </w14:solidFill>
          </w14:textFill>
        </w:rPr>
      </w:pPr>
    </w:p>
    <w:p w14:paraId="78CB021C">
      <w:pPr>
        <w:numPr>
          <w:ilvl w:val="0"/>
          <w:numId w:val="8"/>
        </w:numPr>
        <w:snapToGrid w:val="0"/>
        <w:spacing w:line="480" w:lineRule="auto"/>
        <w:ind w:firstLine="640"/>
        <w:jc w:val="center"/>
        <w:outlineLvl w:val="0"/>
        <w:rPr>
          <w:rFonts w:ascii="Arial" w:hAnsi="Arial"/>
          <w:b/>
          <w:bCs/>
          <w:color w:val="000000" w:themeColor="text1"/>
          <w:sz w:val="32"/>
          <w:szCs w:val="32"/>
          <w14:textFill>
            <w14:solidFill>
              <w14:schemeClr w14:val="tx1"/>
            </w14:solidFill>
          </w14:textFill>
        </w:rPr>
      </w:pPr>
      <w:bookmarkStart w:id="124" w:name="_Toc28162"/>
      <w:bookmarkStart w:id="125" w:name="_Toc10479"/>
      <w:bookmarkStart w:id="126" w:name="_Toc476584431"/>
      <w:r>
        <w:rPr>
          <w:rFonts w:hint="eastAsia" w:ascii="Arial" w:hAnsi="Arial"/>
          <w:b/>
          <w:bCs/>
          <w:color w:val="000000" w:themeColor="text1"/>
          <w:sz w:val="32"/>
          <w:szCs w:val="32"/>
          <w14:textFill>
            <w14:solidFill>
              <w14:schemeClr w14:val="tx1"/>
            </w14:solidFill>
          </w14:textFill>
        </w:rPr>
        <w:t>合同主要条款</w:t>
      </w:r>
      <w:bookmarkEnd w:id="107"/>
      <w:bookmarkEnd w:id="124"/>
      <w:bookmarkEnd w:id="125"/>
      <w:bookmarkEnd w:id="126"/>
      <w:bookmarkStart w:id="127" w:name="_Toc11141"/>
      <w:bookmarkStart w:id="128" w:name="_Toc54941341"/>
      <w:bookmarkStart w:id="129" w:name="_Toc439316880"/>
    </w:p>
    <w:p w14:paraId="0F4A1752">
      <w:pPr>
        <w:tabs>
          <w:tab w:val="left" w:pos="3640"/>
        </w:tabs>
        <w:autoSpaceDE w:val="0"/>
        <w:autoSpaceDN w:val="0"/>
        <w:spacing w:line="360" w:lineRule="auto"/>
        <w:rPr>
          <w:rFonts w:cs="宋体" w:asciiTheme="majorEastAsia" w:hAnsiTheme="majorEastAsia" w:eastAsiaTheme="majorEastAsia"/>
          <w:color w:val="000000" w:themeColor="text1"/>
          <w:szCs w:val="21"/>
          <w:u w:val="single"/>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甲方（</w:t>
      </w:r>
      <w:r>
        <w:rPr>
          <w:rFonts w:hint="eastAsia" w:cs="宋体" w:asciiTheme="majorEastAsia" w:hAnsiTheme="majorEastAsia" w:eastAsiaTheme="majorEastAsia"/>
          <w:color w:val="000000" w:themeColor="text1"/>
          <w:szCs w:val="21"/>
          <w:lang w:eastAsia="zh-CN"/>
          <w14:textFill>
            <w14:solidFill>
              <w14:schemeClr w14:val="tx1"/>
            </w14:solidFill>
          </w14:textFill>
        </w:rPr>
        <w:t>招标人</w:t>
      </w:r>
      <w:r>
        <w:rPr>
          <w:rFonts w:hint="eastAsia" w:cs="宋体" w:asciiTheme="majorEastAsia" w:hAnsiTheme="majorEastAsia" w:eastAsiaTheme="majorEastAsia"/>
          <w:color w:val="000000" w:themeColor="text1"/>
          <w:szCs w:val="21"/>
          <w14:textFill>
            <w14:solidFill>
              <w14:schemeClr w14:val="tx1"/>
            </w14:solidFill>
          </w14:textFill>
        </w:rPr>
        <w:t>）：</w:t>
      </w:r>
    </w:p>
    <w:p w14:paraId="274F59BB">
      <w:pPr>
        <w:tabs>
          <w:tab w:val="left" w:pos="3640"/>
        </w:tabs>
        <w:autoSpaceDE w:val="0"/>
        <w:autoSpaceDN w:val="0"/>
        <w:spacing w:line="360" w:lineRule="auto"/>
        <w:rPr>
          <w:rFonts w:cs="宋体" w:asciiTheme="majorEastAsia" w:hAnsiTheme="majorEastAsia" w:eastAsiaTheme="majorEastAsia"/>
          <w:color w:val="000000" w:themeColor="text1"/>
          <w:szCs w:val="21"/>
          <w:u w:val="single"/>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乙方（成交人）：</w:t>
      </w:r>
    </w:p>
    <w:p w14:paraId="63F481B0">
      <w:pPr>
        <w:tabs>
          <w:tab w:val="left" w:pos="3640"/>
        </w:tabs>
        <w:autoSpaceDE w:val="0"/>
        <w:autoSpaceDN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根据《中华人民共和国民法典》及</w:t>
      </w:r>
      <w:r>
        <w:rPr>
          <w:rFonts w:hint="eastAsia" w:cs="宋体" w:asciiTheme="majorEastAsia" w:hAnsiTheme="majorEastAsia" w:eastAsiaTheme="majorEastAsia"/>
          <w:color w:val="000000" w:themeColor="text1"/>
          <w:szCs w:val="21"/>
          <w:u w:val="single"/>
          <w14:textFill>
            <w14:solidFill>
              <w14:schemeClr w14:val="tx1"/>
            </w14:solidFill>
          </w14:textFill>
        </w:rPr>
        <w:t xml:space="preserve">                                （项目名称）</w:t>
      </w:r>
      <w:r>
        <w:rPr>
          <w:rFonts w:hint="eastAsia" w:cs="宋体" w:asciiTheme="majorEastAsia" w:hAnsiTheme="majorEastAsia" w:eastAsiaTheme="majorEastAsia"/>
          <w:color w:val="000000" w:themeColor="text1"/>
          <w:szCs w:val="21"/>
          <w14:textFill>
            <w14:solidFill>
              <w14:schemeClr w14:val="tx1"/>
            </w14:solidFill>
          </w14:textFill>
        </w:rPr>
        <w:t>的招标文件、投标文件等，双方经协商一致，签订如下合同条款，并共同遵守。</w:t>
      </w:r>
    </w:p>
    <w:p w14:paraId="2F5A88F8">
      <w:pPr>
        <w:numPr>
          <w:ilvl w:val="0"/>
          <w:numId w:val="9"/>
        </w:numPr>
        <w:tabs>
          <w:tab w:val="left" w:pos="3640"/>
        </w:tabs>
        <w:autoSpaceDE w:val="0"/>
        <w:autoSpaceDN w:val="0"/>
        <w:spacing w:line="360" w:lineRule="auto"/>
        <w:ind w:firstLine="422" w:firstLineChars="200"/>
        <w:rPr>
          <w:rFonts w:cs="宋体" w:asciiTheme="majorEastAsia" w:hAnsiTheme="majorEastAsia" w:eastAsiaTheme="majorEastAsia"/>
          <w:b/>
          <w:color w:val="000000" w:themeColor="text1"/>
          <w:spacing w:val="8"/>
          <w:szCs w:val="21"/>
          <w14:textFill>
            <w14:solidFill>
              <w14:schemeClr w14:val="tx1"/>
            </w14:solidFill>
          </w14:textFill>
        </w:rPr>
      </w:pPr>
      <w:r>
        <w:rPr>
          <w:rFonts w:hint="eastAsia" w:cs="宋体" w:asciiTheme="majorEastAsia" w:hAnsiTheme="majorEastAsia" w:eastAsiaTheme="majorEastAsia"/>
          <w:b/>
          <w:color w:val="000000" w:themeColor="text1"/>
          <w:szCs w:val="21"/>
          <w14:textFill>
            <w14:solidFill>
              <w14:schemeClr w14:val="tx1"/>
            </w14:solidFill>
          </w14:textFill>
        </w:rPr>
        <w:t>服务内容</w:t>
      </w:r>
    </w:p>
    <w:p w14:paraId="28B34C37">
      <w:pPr>
        <w:spacing w:line="360" w:lineRule="auto"/>
        <w:ind w:firstLine="420" w:firstLineChars="200"/>
        <w:rPr>
          <w:color w:val="000000" w:themeColor="text1"/>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服务内容：详见招标文件。</w:t>
      </w:r>
    </w:p>
    <w:p w14:paraId="04667FEE">
      <w:pPr>
        <w:tabs>
          <w:tab w:val="left" w:pos="3640"/>
        </w:tabs>
        <w:autoSpaceDE w:val="0"/>
        <w:autoSpaceDN w:val="0"/>
        <w:spacing w:line="360" w:lineRule="auto"/>
        <w:ind w:left="422"/>
        <w:rPr>
          <w:rFonts w:cs="宋体" w:asciiTheme="majorEastAsia" w:hAnsiTheme="majorEastAsia" w:eastAsiaTheme="majorEastAsia"/>
          <w:b/>
          <w:color w:val="000000" w:themeColor="text1"/>
          <w:szCs w:val="21"/>
          <w14:textFill>
            <w14:solidFill>
              <w14:schemeClr w14:val="tx1"/>
            </w14:solidFill>
          </w14:textFill>
        </w:rPr>
      </w:pPr>
      <w:r>
        <w:rPr>
          <w:rFonts w:hint="eastAsia" w:cs="宋体" w:asciiTheme="majorEastAsia" w:hAnsiTheme="majorEastAsia" w:eastAsiaTheme="majorEastAsia"/>
          <w:b/>
          <w:color w:val="000000" w:themeColor="text1"/>
          <w:szCs w:val="21"/>
          <w14:textFill>
            <w14:solidFill>
              <w14:schemeClr w14:val="tx1"/>
            </w14:solidFill>
          </w14:textFill>
        </w:rPr>
        <w:t>二、合同金额</w:t>
      </w:r>
    </w:p>
    <w:p w14:paraId="3E9565ED">
      <w:pPr>
        <w:tabs>
          <w:tab w:val="left" w:pos="4828"/>
          <w:tab w:val="left" w:pos="6532"/>
        </w:tabs>
        <w:autoSpaceDE w:val="0"/>
        <w:autoSpaceDN w:val="0"/>
        <w:adjustRightInd w:val="0"/>
        <w:spacing w:line="360" w:lineRule="auto"/>
        <w:ind w:right="-7"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合同金额</w:t>
      </w:r>
      <w:r>
        <w:rPr>
          <w:rFonts w:hint="eastAsia" w:ascii="宋体" w:hAnsi="宋体" w:cs="宋体"/>
          <w:b/>
          <w:bCs/>
          <w:color w:val="000000" w:themeColor="text1"/>
          <w:szCs w:val="21"/>
          <w:lang w:val="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包干价）</w:t>
      </w:r>
      <w:r>
        <w:rPr>
          <w:rFonts w:hint="eastAsia" w:ascii="宋体" w:hAnsi="宋体" w:cs="宋体"/>
          <w:color w:val="000000" w:themeColor="text1"/>
          <w:szCs w:val="21"/>
          <w:lang w:val="zh-CN"/>
          <w14:textFill>
            <w14:solidFill>
              <w14:schemeClr w14:val="tx1"/>
            </w14:solidFill>
          </w14:textFill>
        </w:rPr>
        <w:t>：合同金额为（大写）：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lang w:val="zh-CN"/>
          <w14:textFill>
            <w14:solidFill>
              <w14:schemeClr w14:val="tx1"/>
            </w14:solidFill>
          </w14:textFill>
        </w:rPr>
        <w:t>元（￥</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lang w:val="zh-CN"/>
          <w14:textFill>
            <w14:solidFill>
              <w14:schemeClr w14:val="tx1"/>
            </w14:solidFill>
          </w14:textFill>
        </w:rPr>
        <w:t>元）人民币。</w:t>
      </w:r>
    </w:p>
    <w:p w14:paraId="2096F3AE">
      <w:pPr>
        <w:tabs>
          <w:tab w:val="left" w:pos="3640"/>
        </w:tabs>
        <w:autoSpaceDE w:val="0"/>
        <w:autoSpaceDN w:val="0"/>
        <w:spacing w:line="360" w:lineRule="auto"/>
        <w:ind w:firstLine="422" w:firstLineChars="200"/>
        <w:rPr>
          <w:rFonts w:cs="宋体" w:asciiTheme="majorEastAsia" w:hAnsiTheme="majorEastAsia" w:eastAsiaTheme="majorEastAsia"/>
          <w:b/>
          <w:color w:val="000000" w:themeColor="text1"/>
          <w:szCs w:val="21"/>
          <w14:textFill>
            <w14:solidFill>
              <w14:schemeClr w14:val="tx1"/>
            </w14:solidFill>
          </w14:textFill>
        </w:rPr>
      </w:pPr>
      <w:r>
        <w:rPr>
          <w:rFonts w:hint="eastAsia" w:cs="宋体" w:asciiTheme="majorEastAsia" w:hAnsiTheme="majorEastAsia" w:eastAsiaTheme="majorEastAsia"/>
          <w:b/>
          <w:color w:val="000000" w:themeColor="text1"/>
          <w:szCs w:val="21"/>
          <w14:textFill>
            <w14:solidFill>
              <w14:schemeClr w14:val="tx1"/>
            </w14:solidFill>
          </w14:textFill>
        </w:rPr>
        <w:t>三、合同履行期限</w:t>
      </w:r>
    </w:p>
    <w:p w14:paraId="1582504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自合同签订之日起后二个月。</w:t>
      </w:r>
    </w:p>
    <w:p w14:paraId="476784FF">
      <w:pPr>
        <w:tabs>
          <w:tab w:val="left" w:pos="3640"/>
        </w:tabs>
        <w:autoSpaceDE w:val="0"/>
        <w:autoSpaceDN w:val="0"/>
        <w:spacing w:line="360" w:lineRule="auto"/>
        <w:ind w:firstLine="422" w:firstLineChars="200"/>
        <w:rPr>
          <w:rFonts w:cs="宋体" w:asciiTheme="majorEastAsia" w:hAnsiTheme="majorEastAsia" w:eastAsiaTheme="majorEastAsia"/>
          <w:b/>
          <w:bCs/>
          <w:color w:val="000000" w:themeColor="text1"/>
          <w:szCs w:val="21"/>
          <w14:textFill>
            <w14:solidFill>
              <w14:schemeClr w14:val="tx1"/>
            </w14:solidFill>
          </w14:textFill>
        </w:rPr>
      </w:pPr>
      <w:r>
        <w:rPr>
          <w:rFonts w:hint="eastAsia" w:cs="宋体" w:asciiTheme="majorEastAsia" w:hAnsiTheme="majorEastAsia" w:eastAsiaTheme="majorEastAsia"/>
          <w:b/>
          <w:bCs/>
          <w:color w:val="000000" w:themeColor="text1"/>
          <w:szCs w:val="21"/>
          <w14:textFill>
            <w14:solidFill>
              <w14:schemeClr w14:val="tx1"/>
            </w14:solidFill>
          </w14:textFill>
        </w:rPr>
        <w:t>四、服务地点</w:t>
      </w:r>
    </w:p>
    <w:p w14:paraId="605DC5EE">
      <w:pPr>
        <w:tabs>
          <w:tab w:val="left" w:pos="3640"/>
        </w:tabs>
        <w:autoSpaceDE w:val="0"/>
        <w:autoSpaceDN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服务地点：</w:t>
      </w:r>
      <w:r>
        <w:rPr>
          <w:rFonts w:hint="eastAsia" w:ascii="宋体" w:hAnsi="宋体"/>
          <w:color w:val="000000" w:themeColor="text1"/>
          <w:szCs w:val="21"/>
          <w14:textFill>
            <w14:solidFill>
              <w14:schemeClr w14:val="tx1"/>
            </w14:solidFill>
          </w14:textFill>
        </w:rPr>
        <w:t>安庆市新闻传媒中心。</w:t>
      </w:r>
    </w:p>
    <w:p w14:paraId="6C58E5E7">
      <w:pPr>
        <w:tabs>
          <w:tab w:val="left" w:pos="3640"/>
        </w:tabs>
        <w:autoSpaceDE w:val="0"/>
        <w:autoSpaceDN w:val="0"/>
        <w:spacing w:line="360" w:lineRule="auto"/>
        <w:ind w:firstLine="422" w:firstLineChars="200"/>
        <w:rPr>
          <w:rFonts w:cs="宋体" w:asciiTheme="majorEastAsia" w:hAnsiTheme="majorEastAsia" w:eastAsiaTheme="majorEastAsia"/>
          <w:b/>
          <w:bCs/>
          <w:color w:val="000000" w:themeColor="text1"/>
          <w:szCs w:val="21"/>
          <w14:textFill>
            <w14:solidFill>
              <w14:schemeClr w14:val="tx1"/>
            </w14:solidFill>
          </w14:textFill>
        </w:rPr>
      </w:pPr>
      <w:r>
        <w:rPr>
          <w:rFonts w:hint="eastAsia" w:cs="宋体" w:asciiTheme="majorEastAsia" w:hAnsiTheme="majorEastAsia" w:eastAsiaTheme="majorEastAsia"/>
          <w:b/>
          <w:bCs/>
          <w:color w:val="000000" w:themeColor="text1"/>
          <w:szCs w:val="21"/>
          <w14:textFill>
            <w14:solidFill>
              <w14:schemeClr w14:val="tx1"/>
            </w14:solidFill>
          </w14:textFill>
        </w:rPr>
        <w:t>五、人员要求</w:t>
      </w:r>
    </w:p>
    <w:p w14:paraId="6DF850AE">
      <w:pPr>
        <w:tabs>
          <w:tab w:val="left" w:pos="3640"/>
        </w:tabs>
        <w:autoSpaceDE w:val="0"/>
        <w:autoSpaceDN w:val="0"/>
        <w:spacing w:line="360" w:lineRule="auto"/>
        <w:ind w:firstLine="422" w:firstLineChars="200"/>
        <w:rPr>
          <w:rFonts w:cs="宋体" w:asciiTheme="majorEastAsia" w:hAnsiTheme="majorEastAsia" w:eastAsiaTheme="majorEastAsia"/>
          <w:b/>
          <w:bCs/>
          <w:color w:val="000000" w:themeColor="text1"/>
          <w:szCs w:val="21"/>
          <w14:textFill>
            <w14:solidFill>
              <w14:schemeClr w14:val="tx1"/>
            </w14:solidFill>
          </w14:textFill>
        </w:rPr>
      </w:pPr>
      <w:r>
        <w:rPr>
          <w:rFonts w:hint="eastAsia" w:cs="宋体" w:asciiTheme="majorEastAsia" w:hAnsiTheme="majorEastAsia" w:eastAsiaTheme="majorEastAsia"/>
          <w:b/>
          <w:bCs/>
          <w:color w:val="000000" w:themeColor="text1"/>
          <w:szCs w:val="21"/>
          <w14:textFill>
            <w14:solidFill>
              <w14:schemeClr w14:val="tx1"/>
            </w14:solidFill>
          </w14:textFill>
        </w:rPr>
        <w:t>六、验收要求</w:t>
      </w:r>
    </w:p>
    <w:p w14:paraId="36C08A04">
      <w:pPr>
        <w:tabs>
          <w:tab w:val="left" w:pos="3640"/>
        </w:tabs>
        <w:autoSpaceDE w:val="0"/>
        <w:autoSpaceDN w:val="0"/>
        <w:spacing w:line="360" w:lineRule="auto"/>
        <w:ind w:firstLine="422" w:firstLineChars="200"/>
        <w:rPr>
          <w:rFonts w:cs="宋体" w:asciiTheme="majorEastAsia" w:hAnsiTheme="majorEastAsia" w:eastAsiaTheme="majorEastAsia"/>
          <w:b/>
          <w:bCs/>
          <w:color w:val="000000" w:themeColor="text1"/>
          <w:szCs w:val="21"/>
          <w14:textFill>
            <w14:solidFill>
              <w14:schemeClr w14:val="tx1"/>
            </w14:solidFill>
          </w14:textFill>
        </w:rPr>
      </w:pPr>
      <w:r>
        <w:rPr>
          <w:rFonts w:hint="eastAsia" w:cs="宋体" w:asciiTheme="majorEastAsia" w:hAnsiTheme="majorEastAsia" w:eastAsiaTheme="majorEastAsia"/>
          <w:b/>
          <w:bCs/>
          <w:color w:val="000000" w:themeColor="text1"/>
          <w:szCs w:val="21"/>
          <w14:textFill>
            <w14:solidFill>
              <w14:schemeClr w14:val="tx1"/>
            </w14:solidFill>
          </w14:textFill>
        </w:rPr>
        <w:t>七、付款方式</w:t>
      </w:r>
      <w:r>
        <w:rPr>
          <w:rFonts w:cs="宋体" w:asciiTheme="majorEastAsia" w:hAnsiTheme="majorEastAsia" w:eastAsiaTheme="majorEastAsia"/>
          <w:b/>
          <w:bCs/>
          <w:color w:val="000000" w:themeColor="text1"/>
          <w:szCs w:val="21"/>
          <w14:textFill>
            <w14:solidFill>
              <w14:schemeClr w14:val="tx1"/>
            </w14:solidFill>
          </w14:textFill>
        </w:rPr>
        <w:t xml:space="preserve"> </w:t>
      </w:r>
    </w:p>
    <w:p w14:paraId="720659CE">
      <w:pPr>
        <w:tabs>
          <w:tab w:val="left" w:pos="3640"/>
        </w:tabs>
        <w:autoSpaceDE w:val="0"/>
        <w:autoSpaceDN w:val="0"/>
        <w:spacing w:line="360" w:lineRule="auto"/>
        <w:ind w:firstLine="422" w:firstLineChars="200"/>
        <w:rPr>
          <w:rFonts w:cs="宋体" w:asciiTheme="majorEastAsia" w:hAnsiTheme="majorEastAsia" w:eastAsiaTheme="majorEastAsia"/>
          <w:b/>
          <w:bCs/>
          <w:color w:val="000000" w:themeColor="text1"/>
          <w:szCs w:val="21"/>
          <w14:textFill>
            <w14:solidFill>
              <w14:schemeClr w14:val="tx1"/>
            </w14:solidFill>
          </w14:textFill>
        </w:rPr>
      </w:pPr>
      <w:r>
        <w:rPr>
          <w:rFonts w:hint="eastAsia" w:cs="宋体" w:asciiTheme="majorEastAsia" w:hAnsiTheme="majorEastAsia" w:eastAsiaTheme="majorEastAsia"/>
          <w:b/>
          <w:bCs/>
          <w:color w:val="000000" w:themeColor="text1"/>
          <w:szCs w:val="21"/>
          <w14:textFill>
            <w14:solidFill>
              <w14:schemeClr w14:val="tx1"/>
            </w14:solidFill>
          </w14:textFill>
        </w:rPr>
        <w:t>八、违约责任</w:t>
      </w:r>
    </w:p>
    <w:p w14:paraId="51DE5101">
      <w:pPr>
        <w:tabs>
          <w:tab w:val="left" w:pos="3640"/>
        </w:tabs>
        <w:autoSpaceDE w:val="0"/>
        <w:autoSpaceDN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1、甲方</w:t>
      </w:r>
      <w:r>
        <w:rPr>
          <w:rFonts w:hint="eastAsia" w:ascii="宋体" w:hAnsi="宋体" w:cs="Courier New"/>
          <w:color w:val="000000" w:themeColor="text1"/>
          <w:szCs w:val="21"/>
          <w14:textFill>
            <w14:solidFill>
              <w14:schemeClr w14:val="tx1"/>
            </w14:solidFill>
          </w14:textFill>
        </w:rPr>
        <w:t>无正当理由拒绝接受服务的，</w:t>
      </w:r>
      <w:r>
        <w:rPr>
          <w:rFonts w:hint="eastAsia" w:cs="宋体" w:asciiTheme="majorEastAsia" w:hAnsiTheme="majorEastAsia" w:eastAsiaTheme="majorEastAsia"/>
          <w:color w:val="000000" w:themeColor="text1"/>
          <w:szCs w:val="21"/>
          <w:lang w:eastAsia="zh-CN"/>
          <w14:textFill>
            <w14:solidFill>
              <w14:schemeClr w14:val="tx1"/>
            </w14:solidFill>
          </w14:textFill>
        </w:rPr>
        <w:t>招标人</w:t>
      </w:r>
      <w:r>
        <w:rPr>
          <w:rFonts w:hint="eastAsia" w:cs="宋体" w:asciiTheme="majorEastAsia" w:hAnsiTheme="majorEastAsia" w:eastAsiaTheme="majorEastAsia"/>
          <w:color w:val="000000" w:themeColor="text1"/>
          <w:szCs w:val="21"/>
          <w14:textFill>
            <w14:solidFill>
              <w14:schemeClr w14:val="tx1"/>
            </w14:solidFill>
          </w14:textFill>
        </w:rPr>
        <w:t>向成交人偿付合同价的</w:t>
      </w:r>
      <w:r>
        <w:rPr>
          <w:rFonts w:hint="eastAsia" w:cs="宋体" w:asciiTheme="majorEastAsia" w:hAnsiTheme="majorEastAsia" w:eastAsiaTheme="majorEastAsia"/>
          <w:color w:val="000000" w:themeColor="text1"/>
          <w:szCs w:val="21"/>
          <w:u w:val="single"/>
          <w14:textFill>
            <w14:solidFill>
              <w14:schemeClr w14:val="tx1"/>
            </w14:solidFill>
          </w14:textFill>
        </w:rPr>
        <w:t xml:space="preserve">  </w:t>
      </w:r>
      <w:r>
        <w:rPr>
          <w:rFonts w:hint="eastAsia" w:cs="宋体" w:asciiTheme="majorEastAsia" w:hAnsiTheme="majorEastAsia" w:eastAsiaTheme="majorEastAsia"/>
          <w:color w:val="000000" w:themeColor="text1"/>
          <w:spacing w:val="8"/>
          <w:szCs w:val="21"/>
          <w:u w:val="single"/>
          <w14:textFill>
            <w14:solidFill>
              <w14:schemeClr w14:val="tx1"/>
            </w14:solidFill>
          </w14:textFill>
        </w:rPr>
        <w:t>％</w:t>
      </w:r>
      <w:r>
        <w:rPr>
          <w:rFonts w:hint="eastAsia" w:cs="宋体" w:asciiTheme="majorEastAsia" w:hAnsiTheme="majorEastAsia" w:eastAsiaTheme="majorEastAsia"/>
          <w:color w:val="000000" w:themeColor="text1"/>
          <w:szCs w:val="21"/>
          <w14:textFill>
            <w14:solidFill>
              <w14:schemeClr w14:val="tx1"/>
            </w14:solidFill>
          </w14:textFill>
        </w:rPr>
        <w:t>的违约金；</w:t>
      </w:r>
    </w:p>
    <w:p w14:paraId="1F21879A">
      <w:pPr>
        <w:tabs>
          <w:tab w:val="left" w:pos="3640"/>
        </w:tabs>
        <w:autoSpaceDE w:val="0"/>
        <w:autoSpaceDN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2、甲方无正当理由逾期付款的，</w:t>
      </w:r>
      <w:r>
        <w:rPr>
          <w:rFonts w:hint="eastAsia" w:cs="宋体" w:asciiTheme="majorEastAsia" w:hAnsiTheme="majorEastAsia" w:eastAsiaTheme="majorEastAsia"/>
          <w:color w:val="000000" w:themeColor="text1"/>
          <w:szCs w:val="21"/>
          <w:lang w:eastAsia="zh-CN"/>
          <w14:textFill>
            <w14:solidFill>
              <w14:schemeClr w14:val="tx1"/>
            </w14:solidFill>
          </w14:textFill>
        </w:rPr>
        <w:t>招标人</w:t>
      </w:r>
      <w:r>
        <w:rPr>
          <w:rFonts w:hint="eastAsia" w:cs="宋体" w:asciiTheme="majorEastAsia" w:hAnsiTheme="majorEastAsia" w:eastAsiaTheme="majorEastAsia"/>
          <w:color w:val="000000" w:themeColor="text1"/>
          <w:szCs w:val="21"/>
          <w14:textFill>
            <w14:solidFill>
              <w14:schemeClr w14:val="tx1"/>
            </w14:solidFill>
          </w14:textFill>
        </w:rPr>
        <w:t>向成交人每日偿付合同价的</w:t>
      </w:r>
      <w:r>
        <w:rPr>
          <w:rFonts w:hint="eastAsia" w:cs="宋体" w:asciiTheme="majorEastAsia" w:hAnsiTheme="majorEastAsia" w:eastAsiaTheme="majorEastAsia"/>
          <w:color w:val="000000" w:themeColor="text1"/>
          <w:szCs w:val="21"/>
          <w:u w:val="single"/>
          <w14:textFill>
            <w14:solidFill>
              <w14:schemeClr w14:val="tx1"/>
            </w14:solidFill>
          </w14:textFill>
        </w:rPr>
        <w:t xml:space="preserve">  ‰</w:t>
      </w:r>
      <w:r>
        <w:rPr>
          <w:rFonts w:hint="eastAsia" w:cs="宋体" w:asciiTheme="majorEastAsia" w:hAnsiTheme="majorEastAsia" w:eastAsiaTheme="majorEastAsia"/>
          <w:color w:val="000000" w:themeColor="text1"/>
          <w:szCs w:val="21"/>
          <w14:textFill>
            <w14:solidFill>
              <w14:schemeClr w14:val="tx1"/>
            </w14:solidFill>
          </w14:textFill>
        </w:rPr>
        <w:t>的违约金；</w:t>
      </w:r>
    </w:p>
    <w:p w14:paraId="5A6E610E">
      <w:pPr>
        <w:tabs>
          <w:tab w:val="left" w:pos="3640"/>
        </w:tabs>
        <w:autoSpaceDE w:val="0"/>
        <w:autoSpaceDN w:val="0"/>
        <w:spacing w:line="360" w:lineRule="auto"/>
        <w:ind w:firstLine="452" w:firstLineChars="200"/>
        <w:rPr>
          <w:rFonts w:cs="宋体" w:asciiTheme="majorEastAsia" w:hAnsiTheme="majorEastAsia" w:eastAsiaTheme="majorEastAsia"/>
          <w:b/>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pacing w:val="8"/>
          <w:szCs w:val="21"/>
          <w14:textFill>
            <w14:solidFill>
              <w14:schemeClr w14:val="tx1"/>
            </w14:solidFill>
          </w14:textFill>
        </w:rPr>
        <w:t>3、乙方不能提供服务的或提供服务不符合甲方要求的，甲方有权解除合同，且乙方向甲方支付合同价的</w:t>
      </w:r>
      <w:r>
        <w:rPr>
          <w:rFonts w:hint="eastAsia" w:cs="宋体" w:asciiTheme="majorEastAsia" w:hAnsiTheme="majorEastAsia" w:eastAsiaTheme="majorEastAsia"/>
          <w:color w:val="000000" w:themeColor="text1"/>
          <w:spacing w:val="8"/>
          <w:szCs w:val="21"/>
          <w:u w:val="single"/>
          <w14:textFill>
            <w14:solidFill>
              <w14:schemeClr w14:val="tx1"/>
            </w14:solidFill>
          </w14:textFill>
        </w:rPr>
        <w:t xml:space="preserve">  ％</w:t>
      </w:r>
      <w:r>
        <w:rPr>
          <w:rFonts w:hint="eastAsia" w:cs="宋体" w:asciiTheme="majorEastAsia" w:hAnsiTheme="majorEastAsia" w:eastAsiaTheme="majorEastAsia"/>
          <w:color w:val="000000" w:themeColor="text1"/>
          <w:spacing w:val="8"/>
          <w:szCs w:val="21"/>
          <w14:textFill>
            <w14:solidFill>
              <w14:schemeClr w14:val="tx1"/>
            </w14:solidFill>
          </w14:textFill>
        </w:rPr>
        <w:t>的违约金；</w:t>
      </w:r>
    </w:p>
    <w:p w14:paraId="44C76A8D">
      <w:pPr>
        <w:tabs>
          <w:tab w:val="left" w:pos="3640"/>
        </w:tabs>
        <w:autoSpaceDE w:val="0"/>
        <w:autoSpaceDN w:val="0"/>
        <w:spacing w:line="360" w:lineRule="auto"/>
        <w:ind w:firstLine="452" w:firstLineChars="200"/>
        <w:rPr>
          <w:rFonts w:eastAsiaTheme="majorEastAsia"/>
          <w:color w:val="000000" w:themeColor="text1"/>
          <w:szCs w:val="24"/>
          <w14:textFill>
            <w14:solidFill>
              <w14:schemeClr w14:val="tx1"/>
            </w14:solidFill>
          </w14:textFill>
        </w:rPr>
      </w:pPr>
      <w:r>
        <w:rPr>
          <w:rFonts w:hint="eastAsia" w:cs="宋体" w:asciiTheme="majorEastAsia" w:hAnsiTheme="majorEastAsia" w:eastAsiaTheme="majorEastAsia"/>
          <w:color w:val="000000" w:themeColor="text1"/>
          <w:spacing w:val="8"/>
          <w:szCs w:val="21"/>
          <w14:textFill>
            <w14:solidFill>
              <w14:schemeClr w14:val="tx1"/>
            </w14:solidFill>
          </w14:textFill>
        </w:rPr>
        <w:t>4、</w:t>
      </w:r>
      <w:r>
        <w:rPr>
          <w:rFonts w:hint="eastAsia" w:cs="宋体" w:asciiTheme="majorEastAsia" w:hAnsiTheme="majorEastAsia" w:eastAsiaTheme="majorEastAsia"/>
          <w:color w:val="000000" w:themeColor="text1"/>
          <w:szCs w:val="21"/>
          <w14:textFill>
            <w14:solidFill>
              <w14:schemeClr w14:val="tx1"/>
            </w14:solidFill>
          </w14:textFill>
        </w:rPr>
        <w:t>乙方逾期提</w:t>
      </w:r>
      <w:r>
        <w:rPr>
          <w:rFonts w:hint="eastAsia" w:cs="宋体" w:asciiTheme="majorEastAsia" w:hAnsiTheme="majorEastAsia" w:eastAsiaTheme="majorEastAsia"/>
          <w:color w:val="000000" w:themeColor="text1"/>
          <w:spacing w:val="8"/>
          <w:szCs w:val="21"/>
          <w14:textFill>
            <w14:solidFill>
              <w14:schemeClr w14:val="tx1"/>
            </w14:solidFill>
          </w14:textFill>
        </w:rPr>
        <w:t>供服务</w:t>
      </w:r>
      <w:r>
        <w:rPr>
          <w:rFonts w:hint="eastAsia" w:ascii="宋体" w:hAnsi="宋体" w:cs="Courier New"/>
          <w:color w:val="000000" w:themeColor="text1"/>
          <w:szCs w:val="21"/>
          <w14:textFill>
            <w14:solidFill>
              <w14:schemeClr w14:val="tx1"/>
            </w14:solidFill>
          </w14:textFill>
        </w:rPr>
        <w:t>的，</w:t>
      </w:r>
      <w:r>
        <w:rPr>
          <w:rFonts w:hint="eastAsia" w:cs="宋体" w:asciiTheme="majorEastAsia" w:hAnsiTheme="majorEastAsia" w:eastAsiaTheme="majorEastAsia"/>
          <w:color w:val="000000" w:themeColor="text1"/>
          <w:spacing w:val="8"/>
          <w:szCs w:val="21"/>
          <w14:textFill>
            <w14:solidFill>
              <w14:schemeClr w14:val="tx1"/>
            </w14:solidFill>
          </w14:textFill>
        </w:rPr>
        <w:t>乙方向甲方每日偿付合同价的</w:t>
      </w:r>
      <w:r>
        <w:rPr>
          <w:rFonts w:hint="eastAsia" w:cs="宋体" w:asciiTheme="majorEastAsia" w:hAnsiTheme="majorEastAsia" w:eastAsiaTheme="majorEastAsia"/>
          <w:color w:val="000000" w:themeColor="text1"/>
          <w:spacing w:val="8"/>
          <w:szCs w:val="21"/>
          <w:u w:val="single"/>
          <w14:textFill>
            <w14:solidFill>
              <w14:schemeClr w14:val="tx1"/>
            </w14:solidFill>
          </w14:textFill>
        </w:rPr>
        <w:t xml:space="preserve">  ‰</w:t>
      </w:r>
      <w:r>
        <w:rPr>
          <w:rFonts w:hint="eastAsia" w:cs="宋体" w:asciiTheme="majorEastAsia" w:hAnsiTheme="majorEastAsia" w:eastAsiaTheme="majorEastAsia"/>
          <w:color w:val="000000" w:themeColor="text1"/>
          <w:spacing w:val="8"/>
          <w:szCs w:val="21"/>
          <w14:textFill>
            <w14:solidFill>
              <w14:schemeClr w14:val="tx1"/>
            </w14:solidFill>
          </w14:textFill>
        </w:rPr>
        <w:t>的违约金。</w:t>
      </w:r>
    </w:p>
    <w:p w14:paraId="5ADB303D">
      <w:pPr>
        <w:autoSpaceDE w:val="0"/>
        <w:autoSpaceDN w:val="0"/>
        <w:adjustRightInd w:val="0"/>
        <w:spacing w:line="360" w:lineRule="auto"/>
        <w:ind w:firstLine="452" w:firstLineChars="200"/>
        <w:jc w:val="left"/>
        <w:rPr>
          <w:rFonts w:cs="宋体" w:asciiTheme="majorEastAsia" w:hAnsiTheme="majorEastAsia" w:eastAsiaTheme="majorEastAsia"/>
          <w:color w:val="000000" w:themeColor="text1"/>
          <w:spacing w:val="8"/>
          <w:szCs w:val="21"/>
          <w14:textFill>
            <w14:solidFill>
              <w14:schemeClr w14:val="tx1"/>
            </w14:solidFill>
          </w14:textFill>
        </w:rPr>
      </w:pPr>
      <w:r>
        <w:rPr>
          <w:rFonts w:hint="eastAsia" w:cs="宋体" w:asciiTheme="majorEastAsia" w:hAnsiTheme="majorEastAsia" w:eastAsiaTheme="majorEastAsia"/>
          <w:color w:val="000000" w:themeColor="text1"/>
          <w:spacing w:val="8"/>
          <w:szCs w:val="21"/>
          <w14:textFill>
            <w14:solidFill>
              <w14:schemeClr w14:val="tx1"/>
            </w14:solidFill>
          </w14:textFill>
        </w:rPr>
        <w:t>5、双方应严格履行本合同，违约方还需承担守约方全部经济损失（包括但不限于守约方实际损失以及诉讼费、律师费、差旅费，调查取证、保全费、保全担保费等相关费用）。</w:t>
      </w:r>
    </w:p>
    <w:p w14:paraId="21126946">
      <w:pPr>
        <w:tabs>
          <w:tab w:val="left" w:pos="437"/>
        </w:tabs>
        <w:spacing w:line="360" w:lineRule="auto"/>
        <w:ind w:left="-178" w:leftChars="-85" w:firstLine="583" w:firstLineChars="257"/>
        <w:rPr>
          <w:rFonts w:cs="宋体" w:asciiTheme="majorEastAsia" w:hAnsiTheme="majorEastAsia" w:eastAsiaTheme="majorEastAsia"/>
          <w:b/>
          <w:color w:val="000000" w:themeColor="text1"/>
          <w:spacing w:val="8"/>
          <w:szCs w:val="21"/>
          <w14:textFill>
            <w14:solidFill>
              <w14:schemeClr w14:val="tx1"/>
            </w14:solidFill>
          </w14:textFill>
        </w:rPr>
      </w:pPr>
      <w:r>
        <w:rPr>
          <w:rFonts w:hint="eastAsia" w:cs="宋体" w:asciiTheme="majorEastAsia" w:hAnsiTheme="majorEastAsia" w:eastAsiaTheme="majorEastAsia"/>
          <w:b/>
          <w:color w:val="000000" w:themeColor="text1"/>
          <w:spacing w:val="8"/>
          <w:szCs w:val="21"/>
          <w14:textFill>
            <w14:solidFill>
              <w14:schemeClr w14:val="tx1"/>
            </w14:solidFill>
          </w14:textFill>
        </w:rPr>
        <w:t>九、解决合同纠纷方式</w:t>
      </w:r>
    </w:p>
    <w:p w14:paraId="5627ED3A">
      <w:pPr>
        <w:tabs>
          <w:tab w:val="left" w:pos="3640"/>
        </w:tabs>
        <w:autoSpaceDE w:val="0"/>
        <w:autoSpaceDN w:val="0"/>
        <w:spacing w:line="360" w:lineRule="auto"/>
        <w:ind w:firstLine="452" w:firstLineChars="200"/>
        <w:rPr>
          <w:rFonts w:cs="宋体" w:asciiTheme="majorEastAsia" w:hAnsiTheme="majorEastAsia" w:eastAsiaTheme="majorEastAsia"/>
          <w:color w:val="000000" w:themeColor="text1"/>
          <w:spacing w:val="8"/>
          <w:szCs w:val="21"/>
          <w14:textFill>
            <w14:solidFill>
              <w14:schemeClr w14:val="tx1"/>
            </w14:solidFill>
          </w14:textFill>
        </w:rPr>
      </w:pPr>
      <w:r>
        <w:rPr>
          <w:rFonts w:hint="eastAsia" w:cs="宋体" w:asciiTheme="majorEastAsia" w:hAnsiTheme="majorEastAsia" w:eastAsiaTheme="majorEastAsia"/>
          <w:color w:val="000000" w:themeColor="text1"/>
          <w:spacing w:val="8"/>
          <w:szCs w:val="21"/>
          <w14:textFill>
            <w14:solidFill>
              <w14:schemeClr w14:val="tx1"/>
            </w14:solidFill>
          </w14:textFill>
        </w:rPr>
        <w:t>本合同如发生纠纷，双方应当及时协商解决，协商不成时，按以下第（ ②</w:t>
      </w:r>
      <w:r>
        <w:rPr>
          <w:rFonts w:cs="宋体" w:asciiTheme="majorEastAsia" w:hAnsiTheme="majorEastAsia" w:eastAsiaTheme="majorEastAsia"/>
          <w:color w:val="000000" w:themeColor="text1"/>
          <w:spacing w:val="8"/>
          <w:szCs w:val="21"/>
          <w14:textFill>
            <w14:solidFill>
              <w14:schemeClr w14:val="tx1"/>
            </w14:solidFill>
          </w14:textFill>
        </w:rPr>
        <w:t xml:space="preserve"> </w:t>
      </w:r>
      <w:r>
        <w:rPr>
          <w:rFonts w:hint="eastAsia" w:cs="宋体" w:asciiTheme="majorEastAsia" w:hAnsiTheme="majorEastAsia" w:eastAsiaTheme="majorEastAsia"/>
          <w:color w:val="000000" w:themeColor="text1"/>
          <w:spacing w:val="8"/>
          <w:szCs w:val="21"/>
          <w14:textFill>
            <w14:solidFill>
              <w14:schemeClr w14:val="tx1"/>
            </w14:solidFill>
          </w14:textFill>
        </w:rPr>
        <w:t xml:space="preserve">）项方式处理：①根据《中华人民共和国仲裁法》的规定向 </w:t>
      </w:r>
      <w:r>
        <w:rPr>
          <w:rFonts w:hint="eastAsia" w:cs="宋体" w:asciiTheme="majorEastAsia" w:hAnsiTheme="majorEastAsia" w:eastAsiaTheme="majorEastAsia"/>
          <w:color w:val="000000" w:themeColor="text1"/>
          <w:spacing w:val="8"/>
          <w:szCs w:val="21"/>
          <w:u w:val="single"/>
          <w14:textFill>
            <w14:solidFill>
              <w14:schemeClr w14:val="tx1"/>
            </w14:solidFill>
          </w14:textFill>
        </w:rPr>
        <w:t>安庆仲裁委员会</w:t>
      </w:r>
      <w:r>
        <w:rPr>
          <w:rFonts w:hint="eastAsia" w:cs="宋体" w:asciiTheme="majorEastAsia" w:hAnsiTheme="majorEastAsia" w:eastAsiaTheme="majorEastAsia"/>
          <w:color w:val="000000" w:themeColor="text1"/>
          <w:spacing w:val="8"/>
          <w:szCs w:val="21"/>
          <w14:textFill>
            <w14:solidFill>
              <w14:schemeClr w14:val="tx1"/>
            </w14:solidFill>
          </w14:textFill>
        </w:rPr>
        <w:t xml:space="preserve"> 申请仲裁。②向</w:t>
      </w:r>
      <w:r>
        <w:rPr>
          <w:rFonts w:hint="eastAsia" w:cs="宋体" w:asciiTheme="majorEastAsia" w:hAnsiTheme="majorEastAsia" w:eastAsiaTheme="majorEastAsia"/>
          <w:color w:val="000000" w:themeColor="text1"/>
          <w:spacing w:val="8"/>
          <w:szCs w:val="21"/>
          <w:u w:val="single"/>
          <w14:textFill>
            <w14:solidFill>
              <w14:schemeClr w14:val="tx1"/>
            </w14:solidFill>
          </w14:textFill>
        </w:rPr>
        <w:t xml:space="preserve"> 项目所在地</w:t>
      </w:r>
      <w:r>
        <w:rPr>
          <w:rFonts w:hint="eastAsia" w:cs="宋体" w:asciiTheme="majorEastAsia" w:hAnsiTheme="majorEastAsia" w:eastAsiaTheme="majorEastAsia"/>
          <w:color w:val="000000" w:themeColor="text1"/>
          <w:spacing w:val="8"/>
          <w:szCs w:val="21"/>
          <w14:textFill>
            <w14:solidFill>
              <w14:schemeClr w14:val="tx1"/>
            </w14:solidFill>
          </w14:textFill>
        </w:rPr>
        <w:t>人民法院起诉。</w:t>
      </w:r>
    </w:p>
    <w:p w14:paraId="75D4B723">
      <w:pPr>
        <w:spacing w:line="360" w:lineRule="auto"/>
        <w:ind w:left="-178" w:leftChars="-85" w:firstLine="583" w:firstLineChars="257"/>
        <w:rPr>
          <w:rFonts w:asciiTheme="majorEastAsia" w:hAnsiTheme="majorEastAsia" w:eastAsiaTheme="majorEastAsia"/>
          <w:b/>
          <w:color w:val="000000" w:themeColor="text1"/>
          <w:spacing w:val="8"/>
          <w:szCs w:val="21"/>
          <w14:textFill>
            <w14:solidFill>
              <w14:schemeClr w14:val="tx1"/>
            </w14:solidFill>
          </w14:textFill>
        </w:rPr>
      </w:pPr>
      <w:r>
        <w:rPr>
          <w:rFonts w:hint="eastAsia" w:asciiTheme="majorEastAsia" w:hAnsiTheme="majorEastAsia" w:eastAsiaTheme="majorEastAsia"/>
          <w:b/>
          <w:color w:val="000000" w:themeColor="text1"/>
          <w:spacing w:val="8"/>
          <w:szCs w:val="21"/>
          <w14:textFill>
            <w14:solidFill>
              <w14:schemeClr w14:val="tx1"/>
            </w14:solidFill>
          </w14:textFill>
        </w:rPr>
        <w:t>十、</w:t>
      </w:r>
      <w:r>
        <w:rPr>
          <w:rFonts w:hint="eastAsia" w:cs="宋体" w:asciiTheme="majorEastAsia" w:hAnsiTheme="majorEastAsia" w:eastAsiaTheme="majorEastAsia"/>
          <w:b/>
          <w:color w:val="000000" w:themeColor="text1"/>
          <w:szCs w:val="21"/>
          <w14:textFill>
            <w14:solidFill>
              <w14:schemeClr w14:val="tx1"/>
            </w14:solidFill>
          </w14:textFill>
        </w:rPr>
        <w:t>本合同组成及解释先后顺序：</w:t>
      </w:r>
    </w:p>
    <w:p w14:paraId="30427A88">
      <w:pPr>
        <w:snapToGrid w:val="0"/>
        <w:spacing w:line="480" w:lineRule="auto"/>
        <w:jc w:val="center"/>
        <w:outlineLvl w:val="0"/>
        <w:rPr>
          <w:rFonts w:ascii="Arial" w:hAnsi="Arial"/>
          <w:b/>
          <w:bCs/>
          <w:color w:val="000000" w:themeColor="text1"/>
          <w:sz w:val="32"/>
          <w:szCs w:val="32"/>
          <w14:textFill>
            <w14:solidFill>
              <w14:schemeClr w14:val="tx1"/>
            </w14:solidFill>
          </w14:textFill>
        </w:rPr>
      </w:pPr>
    </w:p>
    <w:p w14:paraId="573948EF">
      <w:pPr>
        <w:tabs>
          <w:tab w:val="left" w:pos="3640"/>
        </w:tabs>
        <w:autoSpaceDE w:val="0"/>
        <w:autoSpaceDN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1、成交通知书；</w:t>
      </w:r>
    </w:p>
    <w:p w14:paraId="08F4FDCA">
      <w:pPr>
        <w:tabs>
          <w:tab w:val="left" w:pos="3640"/>
        </w:tabs>
        <w:autoSpaceDE w:val="0"/>
        <w:autoSpaceDN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2、招标文件、</w:t>
      </w:r>
      <w:r>
        <w:rPr>
          <w:rFonts w:hint="eastAsia" w:ascii="宋体" w:hAnsi="宋体" w:cs="宋体"/>
          <w:color w:val="000000" w:themeColor="text1"/>
          <w:szCs w:val="21"/>
          <w:lang w:val="zh-CN"/>
          <w14:textFill>
            <w14:solidFill>
              <w14:schemeClr w14:val="tx1"/>
            </w14:solidFill>
          </w14:textFill>
        </w:rPr>
        <w:t>书面答疑及其他补充、更正文件（如有）</w:t>
      </w:r>
      <w:r>
        <w:rPr>
          <w:rFonts w:hint="eastAsia" w:cs="宋体" w:asciiTheme="majorEastAsia" w:hAnsiTheme="majorEastAsia" w:eastAsiaTheme="majorEastAsia"/>
          <w:color w:val="000000" w:themeColor="text1"/>
          <w:szCs w:val="21"/>
          <w14:textFill>
            <w14:solidFill>
              <w14:schemeClr w14:val="tx1"/>
            </w14:solidFill>
          </w14:textFill>
        </w:rPr>
        <w:t>；</w:t>
      </w:r>
    </w:p>
    <w:p w14:paraId="6DD43C75">
      <w:pPr>
        <w:tabs>
          <w:tab w:val="left" w:pos="3640"/>
        </w:tabs>
        <w:autoSpaceDE w:val="0"/>
        <w:autoSpaceDN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3、本合同文本；</w:t>
      </w:r>
    </w:p>
    <w:p w14:paraId="01B53A1B">
      <w:pPr>
        <w:tabs>
          <w:tab w:val="left" w:pos="3640"/>
        </w:tabs>
        <w:autoSpaceDE w:val="0"/>
        <w:autoSpaceDN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4、成交人的招标文件及附件；　</w:t>
      </w:r>
    </w:p>
    <w:p w14:paraId="6F1E29D8">
      <w:pPr>
        <w:tabs>
          <w:tab w:val="left" w:pos="3640"/>
        </w:tabs>
        <w:autoSpaceDE w:val="0"/>
        <w:autoSpaceDN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5、其他补充约定事项。</w:t>
      </w:r>
    </w:p>
    <w:p w14:paraId="5CDDF35C">
      <w:pPr>
        <w:spacing w:line="360" w:lineRule="auto"/>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双方有关的洽商、变更等书面协议或文件均为合同的组成部分。</w:t>
      </w:r>
    </w:p>
    <w:p w14:paraId="4015C325">
      <w:pPr>
        <w:tabs>
          <w:tab w:val="left" w:pos="3640"/>
        </w:tabs>
        <w:autoSpaceDE w:val="0"/>
        <w:autoSpaceDN w:val="0"/>
        <w:spacing w:line="360" w:lineRule="auto"/>
        <w:ind w:firstLine="422" w:firstLineChars="200"/>
        <w:rPr>
          <w:rFonts w:cs="宋体" w:asciiTheme="majorEastAsia" w:hAnsiTheme="majorEastAsia" w:eastAsiaTheme="majorEastAsia"/>
          <w:b/>
          <w:color w:val="000000" w:themeColor="text1"/>
          <w:szCs w:val="21"/>
          <w14:textFill>
            <w14:solidFill>
              <w14:schemeClr w14:val="tx1"/>
            </w14:solidFill>
          </w14:textFill>
        </w:rPr>
      </w:pPr>
      <w:r>
        <w:rPr>
          <w:rFonts w:hint="eastAsia" w:cs="宋体" w:asciiTheme="majorEastAsia" w:hAnsiTheme="majorEastAsia" w:eastAsiaTheme="majorEastAsia"/>
          <w:b/>
          <w:color w:val="000000" w:themeColor="text1"/>
          <w:szCs w:val="21"/>
          <w14:textFill>
            <w14:solidFill>
              <w14:schemeClr w14:val="tx1"/>
            </w14:solidFill>
          </w14:textFill>
        </w:rPr>
        <w:t>十一、其他约定事项：_</w:t>
      </w:r>
      <w:r>
        <w:rPr>
          <w:rFonts w:cs="宋体" w:asciiTheme="majorEastAsia" w:hAnsiTheme="majorEastAsia" w:eastAsiaTheme="majorEastAsia"/>
          <w:b/>
          <w:color w:val="000000" w:themeColor="text1"/>
          <w:szCs w:val="21"/>
          <w14:textFill>
            <w14:solidFill>
              <w14:schemeClr w14:val="tx1"/>
            </w14:solidFill>
          </w14:textFill>
        </w:rPr>
        <w:t>__________________________________</w:t>
      </w:r>
      <w:r>
        <w:rPr>
          <w:rFonts w:cs="宋体" w:asciiTheme="majorEastAsia" w:hAnsiTheme="majorEastAsia" w:eastAsiaTheme="majorEastAsia"/>
          <w:b/>
          <w:color w:val="000000" w:themeColor="text1"/>
          <w:szCs w:val="21"/>
          <w14:textFill>
            <w14:solidFill>
              <w14:schemeClr w14:val="tx1"/>
            </w14:solidFill>
          </w14:textFill>
        </w:rPr>
        <w:tab/>
      </w:r>
    </w:p>
    <w:p w14:paraId="425FB3DA">
      <w:pPr>
        <w:widowControl/>
        <w:spacing w:line="360" w:lineRule="auto"/>
        <w:ind w:firstLine="422" w:firstLineChars="200"/>
        <w:jc w:val="left"/>
        <w:rPr>
          <w:rFonts w:cs="宋体" w:asciiTheme="majorEastAsia" w:hAnsiTheme="majorEastAsia" w:eastAsiaTheme="majorEastAsia"/>
          <w:b/>
          <w:color w:val="000000" w:themeColor="text1"/>
          <w:szCs w:val="21"/>
          <w14:textFill>
            <w14:solidFill>
              <w14:schemeClr w14:val="tx1"/>
            </w14:solidFill>
          </w14:textFill>
        </w:rPr>
      </w:pPr>
      <w:r>
        <w:rPr>
          <w:rFonts w:hint="eastAsia" w:cs="宋体" w:asciiTheme="majorEastAsia" w:hAnsiTheme="majorEastAsia" w:eastAsiaTheme="majorEastAsia"/>
          <w:b/>
          <w:color w:val="000000" w:themeColor="text1"/>
          <w:szCs w:val="21"/>
          <w14:textFill>
            <w14:solidFill>
              <w14:schemeClr w14:val="tx1"/>
            </w14:solidFill>
          </w14:textFill>
        </w:rPr>
        <w:t>十二、合同生效</w:t>
      </w:r>
    </w:p>
    <w:p w14:paraId="58BBC1F1">
      <w:pPr>
        <w:pStyle w:val="427"/>
        <w:widowControl/>
        <w:numPr>
          <w:ilvl w:val="0"/>
          <w:numId w:val="10"/>
        </w:numPr>
        <w:spacing w:line="360" w:lineRule="auto"/>
        <w:ind w:firstLineChars="0"/>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签订日期：_</w:t>
      </w:r>
      <w:r>
        <w:rPr>
          <w:rFonts w:ascii="宋体" w:hAnsi="宋体" w:cs="宋体"/>
          <w:color w:val="000000" w:themeColor="text1"/>
          <w:kern w:val="0"/>
          <w:szCs w:val="21"/>
          <w:lang w:val="zh-CN"/>
          <w14:textFill>
            <w14:solidFill>
              <w14:schemeClr w14:val="tx1"/>
            </w14:solidFill>
          </w14:textFill>
        </w:rPr>
        <w:t>__________________</w:t>
      </w:r>
      <w:r>
        <w:rPr>
          <w:rFonts w:hint="eastAsia" w:ascii="宋体" w:hAnsi="宋体" w:cs="宋体"/>
          <w:color w:val="000000" w:themeColor="text1"/>
          <w:kern w:val="0"/>
          <w:szCs w:val="21"/>
          <w:lang w:val="zh-CN"/>
          <w14:textFill>
            <w14:solidFill>
              <w14:schemeClr w14:val="tx1"/>
            </w14:solidFill>
          </w14:textFill>
        </w:rPr>
        <w:t>。</w:t>
      </w:r>
    </w:p>
    <w:p w14:paraId="0C28E843">
      <w:pPr>
        <w:pStyle w:val="427"/>
        <w:widowControl/>
        <w:numPr>
          <w:ilvl w:val="0"/>
          <w:numId w:val="10"/>
        </w:numPr>
        <w:spacing w:line="360" w:lineRule="auto"/>
        <w:ind w:firstLineChars="0"/>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本合同自_</w:t>
      </w:r>
      <w:r>
        <w:rPr>
          <w:rFonts w:ascii="宋体" w:hAnsi="宋体" w:cs="宋体"/>
          <w:color w:val="000000" w:themeColor="text1"/>
          <w:kern w:val="0"/>
          <w:szCs w:val="21"/>
          <w:lang w:val="zh-CN"/>
          <w14:textFill>
            <w14:solidFill>
              <w14:schemeClr w14:val="tx1"/>
            </w14:solidFill>
          </w14:textFill>
        </w:rPr>
        <w:t>_____________</w:t>
      </w:r>
      <w:r>
        <w:rPr>
          <w:rFonts w:hint="eastAsia" w:ascii="宋体" w:hAnsi="宋体" w:cs="宋体"/>
          <w:color w:val="000000" w:themeColor="text1"/>
          <w:kern w:val="0"/>
          <w:szCs w:val="21"/>
          <w:lang w:val="zh-CN"/>
          <w14:textFill>
            <w14:solidFill>
              <w14:schemeClr w14:val="tx1"/>
            </w14:solidFill>
          </w14:textFill>
        </w:rPr>
        <w:t>后生效。</w:t>
      </w:r>
    </w:p>
    <w:p w14:paraId="22EF9587">
      <w:pPr>
        <w:widowControl/>
        <w:spacing w:line="360" w:lineRule="auto"/>
        <w:ind w:firstLine="420" w:firstLineChars="200"/>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3、合同执行期内，双方均不得随意变更或解除合同。合同如有未尽事宜，须经双方共同协商，作出补充规定，补充规定与本合同具有同等效力，也可按照《中华人民共和国民法典》的规定执行。</w:t>
      </w:r>
    </w:p>
    <w:p w14:paraId="479FA018">
      <w:pPr>
        <w:widowControl/>
        <w:spacing w:line="360" w:lineRule="auto"/>
        <w:ind w:firstLine="420" w:firstLineChars="200"/>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4、本合同一式四份，</w:t>
      </w:r>
      <w:r>
        <w:rPr>
          <w:rFonts w:hint="eastAsia" w:ascii="宋体" w:hAnsi="宋体" w:cs="宋体"/>
          <w:color w:val="000000" w:themeColor="text1"/>
          <w:kern w:val="0"/>
          <w:szCs w:val="21"/>
          <w14:textFill>
            <w14:solidFill>
              <w14:schemeClr w14:val="tx1"/>
            </w14:solidFill>
          </w14:textFill>
        </w:rPr>
        <w:t>甲乙</w:t>
      </w:r>
      <w:r>
        <w:rPr>
          <w:rFonts w:hint="eastAsia" w:ascii="宋体" w:hAnsi="宋体" w:cs="宋体"/>
          <w:color w:val="000000" w:themeColor="text1"/>
          <w:kern w:val="0"/>
          <w:szCs w:val="21"/>
          <w:lang w:val="zh-CN"/>
          <w14:textFill>
            <w14:solidFill>
              <w14:schemeClr w14:val="tx1"/>
            </w14:solidFill>
          </w14:textFill>
        </w:rPr>
        <w:t>双方各执两份。</w:t>
      </w:r>
    </w:p>
    <w:p w14:paraId="13C5677C">
      <w:pPr>
        <w:autoSpaceDE w:val="0"/>
        <w:autoSpaceDN w:val="0"/>
        <w:adjustRightInd w:val="0"/>
        <w:spacing w:line="360" w:lineRule="auto"/>
        <w:ind w:firstLine="480" w:firstLineChars="200"/>
        <w:jc w:val="left"/>
        <w:rPr>
          <w:rFonts w:ascii="宋体"/>
          <w:color w:val="000000" w:themeColor="text1"/>
          <w:kern w:val="0"/>
          <w:szCs w:val="21"/>
          <w:lang w:val="zh-CN"/>
          <w14:textFill>
            <w14:solidFill>
              <w14:schemeClr w14:val="tx1"/>
            </w14:solidFill>
          </w14:textFill>
        </w:rPr>
      </w:pPr>
      <w:r>
        <w:rPr>
          <w:rFonts w:hint="eastAsia" w:ascii="宋体"/>
          <w:color w:val="000000" w:themeColor="text1"/>
          <w:kern w:val="0"/>
          <w:sz w:val="24"/>
          <w:lang w:val="zh-CN"/>
          <w14:textFill>
            <w14:solidFill>
              <w14:schemeClr w14:val="tx1"/>
            </w14:solidFill>
          </w14:textFill>
        </w:rPr>
        <w:t xml:space="preserve"> </w:t>
      </w:r>
      <w:r>
        <w:rPr>
          <w:rFonts w:hint="eastAsia" w:ascii="宋体"/>
          <w:color w:val="000000" w:themeColor="text1"/>
          <w:kern w:val="0"/>
          <w:szCs w:val="21"/>
          <w:lang w:val="zh-CN"/>
          <w14:textFill>
            <w14:solidFill>
              <w14:schemeClr w14:val="tx1"/>
            </w14:solidFill>
          </w14:textFill>
        </w:rPr>
        <w:t>甲方</w:t>
      </w:r>
      <w:r>
        <w:rPr>
          <w:rFonts w:hint="eastAsia" w:ascii="宋体"/>
          <w:color w:val="000000" w:themeColor="text1"/>
          <w:kern w:val="0"/>
          <w:sz w:val="24"/>
          <w:lang w:val="zh-CN"/>
          <w14:textFill>
            <w14:solidFill>
              <w14:schemeClr w14:val="tx1"/>
            </w14:solidFill>
          </w14:textFill>
        </w:rPr>
        <w:t xml:space="preserve"> </w:t>
      </w:r>
      <w:r>
        <w:rPr>
          <w:rFonts w:ascii="宋体"/>
          <w:color w:val="000000" w:themeColor="text1"/>
          <w:kern w:val="0"/>
          <w:sz w:val="24"/>
          <w:lang w:val="zh-CN"/>
          <w14:textFill>
            <w14:solidFill>
              <w14:schemeClr w14:val="tx1"/>
            </w14:solidFill>
          </w14:textFill>
        </w:rPr>
        <w:t xml:space="preserve">                                        </w:t>
      </w:r>
      <w:r>
        <w:rPr>
          <w:rFonts w:ascii="宋体"/>
          <w:color w:val="000000" w:themeColor="text1"/>
          <w:kern w:val="0"/>
          <w:szCs w:val="21"/>
          <w:lang w:val="zh-CN"/>
          <w14:textFill>
            <w14:solidFill>
              <w14:schemeClr w14:val="tx1"/>
            </w14:solidFill>
          </w14:textFill>
        </w:rPr>
        <w:t xml:space="preserve"> </w:t>
      </w:r>
      <w:r>
        <w:rPr>
          <w:rFonts w:hint="eastAsia" w:ascii="宋体"/>
          <w:color w:val="000000" w:themeColor="text1"/>
          <w:kern w:val="0"/>
          <w:szCs w:val="21"/>
          <w:lang w:val="zh-CN"/>
          <w14:textFill>
            <w14:solidFill>
              <w14:schemeClr w14:val="tx1"/>
            </w14:solidFill>
          </w14:textFill>
        </w:rPr>
        <w:t>乙方</w:t>
      </w:r>
    </w:p>
    <w:p w14:paraId="5C3FB556">
      <w:pPr>
        <w:tabs>
          <w:tab w:val="left" w:pos="3640"/>
        </w:tabs>
        <w:autoSpaceDE w:val="0"/>
        <w:autoSpaceDN w:val="0"/>
        <w:spacing w:line="360" w:lineRule="auto"/>
        <w:ind w:firstLine="630" w:firstLineChars="3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lang w:eastAsia="zh-CN"/>
          <w14:textFill>
            <w14:solidFill>
              <w14:schemeClr w14:val="tx1"/>
            </w14:solidFill>
          </w14:textFill>
        </w:rPr>
        <w:t>招标人</w:t>
      </w:r>
      <w:r>
        <w:rPr>
          <w:rFonts w:hint="eastAsia" w:cs="宋体" w:asciiTheme="majorEastAsia" w:hAnsiTheme="majorEastAsia" w:eastAsiaTheme="majorEastAsia"/>
          <w:color w:val="000000" w:themeColor="text1"/>
          <w:szCs w:val="21"/>
          <w14:textFill>
            <w14:solidFill>
              <w14:schemeClr w14:val="tx1"/>
            </w14:solidFill>
          </w14:textFill>
        </w:rPr>
        <w:t>（盖章）：                                    成交人（盖章）：</w:t>
      </w:r>
    </w:p>
    <w:p w14:paraId="514B4EEA">
      <w:pPr>
        <w:tabs>
          <w:tab w:val="left" w:pos="3640"/>
        </w:tabs>
        <w:autoSpaceDE w:val="0"/>
        <w:autoSpaceDN w:val="0"/>
        <w:spacing w:line="360" w:lineRule="auto"/>
        <w:ind w:firstLine="630" w:firstLineChars="3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法人代表：                                          法人代表：</w:t>
      </w:r>
    </w:p>
    <w:p w14:paraId="31DE6A50">
      <w:pPr>
        <w:tabs>
          <w:tab w:val="left" w:pos="3640"/>
        </w:tabs>
        <w:autoSpaceDE w:val="0"/>
        <w:autoSpaceDN w:val="0"/>
        <w:spacing w:line="360" w:lineRule="auto"/>
        <w:ind w:firstLine="630" w:firstLineChars="3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联系人：                                            联系人：</w:t>
      </w:r>
    </w:p>
    <w:p w14:paraId="4534817E">
      <w:pPr>
        <w:tabs>
          <w:tab w:val="left" w:pos="3640"/>
        </w:tabs>
        <w:autoSpaceDE w:val="0"/>
        <w:autoSpaceDN w:val="0"/>
        <w:spacing w:line="360" w:lineRule="auto"/>
        <w:ind w:firstLine="630" w:firstLineChars="3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地址：                                              地址：</w:t>
      </w:r>
    </w:p>
    <w:p w14:paraId="61C43D28">
      <w:pPr>
        <w:tabs>
          <w:tab w:val="left" w:pos="3640"/>
        </w:tabs>
        <w:autoSpaceDE w:val="0"/>
        <w:autoSpaceDN w:val="0"/>
        <w:spacing w:line="360" w:lineRule="auto"/>
        <w:ind w:firstLine="630" w:firstLineChars="3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电话：                                              电话：</w:t>
      </w:r>
    </w:p>
    <w:p w14:paraId="78800040">
      <w:pPr>
        <w:spacing w:after="120"/>
        <w:rPr>
          <w:rFonts w:ascii="宋体" w:hAnsi="宋体" w:cs="黑体"/>
          <w:b/>
          <w:color w:val="000000" w:themeColor="text1"/>
          <w:szCs w:val="21"/>
          <w14:textFill>
            <w14:solidFill>
              <w14:schemeClr w14:val="tx1"/>
            </w14:solidFill>
          </w14:textFill>
        </w:rPr>
      </w:pPr>
      <w:r>
        <w:rPr>
          <w:rFonts w:hint="eastAsia" w:ascii="宋体" w:hAnsi="宋体" w:cs="黑体"/>
          <w:b/>
          <w:color w:val="000000" w:themeColor="text1"/>
          <w:szCs w:val="21"/>
          <w14:textFill>
            <w14:solidFill>
              <w14:schemeClr w14:val="tx1"/>
            </w14:solidFill>
          </w14:textFill>
        </w:rPr>
        <w:t>注：本合同仅为合同的参考文本，合同签订双方可根据项目的具体要求进行修订。</w:t>
      </w:r>
      <w:bookmarkStart w:id="130" w:name="_第六章__"/>
      <w:bookmarkEnd w:id="130"/>
      <w:bookmarkStart w:id="131" w:name="_第五章__"/>
      <w:bookmarkEnd w:id="131"/>
    </w:p>
    <w:p w14:paraId="1C2280D3">
      <w:pPr>
        <w:snapToGrid w:val="0"/>
        <w:spacing w:line="480" w:lineRule="auto"/>
        <w:jc w:val="center"/>
        <w:outlineLvl w:val="0"/>
        <w:rPr>
          <w:rFonts w:ascii="Arial" w:hAnsi="Arial"/>
          <w:b/>
          <w:bCs/>
          <w:color w:val="000000" w:themeColor="text1"/>
          <w:sz w:val="32"/>
          <w:szCs w:val="32"/>
          <w14:textFill>
            <w14:solidFill>
              <w14:schemeClr w14:val="tx1"/>
            </w14:solidFill>
          </w14:textFill>
        </w:rPr>
      </w:pPr>
    </w:p>
    <w:p w14:paraId="265C69EF">
      <w:pPr>
        <w:snapToGrid w:val="0"/>
        <w:spacing w:line="480" w:lineRule="auto"/>
        <w:jc w:val="center"/>
        <w:outlineLvl w:val="0"/>
        <w:rPr>
          <w:rFonts w:ascii="Arial" w:hAnsi="Arial"/>
          <w:b/>
          <w:bCs/>
          <w:color w:val="000000" w:themeColor="text1"/>
          <w:sz w:val="32"/>
          <w:szCs w:val="32"/>
          <w14:textFill>
            <w14:solidFill>
              <w14:schemeClr w14:val="tx1"/>
            </w14:solidFill>
          </w14:textFill>
        </w:rPr>
      </w:pPr>
    </w:p>
    <w:p w14:paraId="3DC28F26">
      <w:pPr>
        <w:snapToGrid w:val="0"/>
        <w:spacing w:line="480" w:lineRule="auto"/>
        <w:jc w:val="center"/>
        <w:outlineLvl w:val="0"/>
        <w:rPr>
          <w:rFonts w:ascii="Arial" w:hAnsi="Arial"/>
          <w:b/>
          <w:bCs/>
          <w:color w:val="000000" w:themeColor="text1"/>
          <w:sz w:val="32"/>
          <w:szCs w:val="32"/>
          <w14:textFill>
            <w14:solidFill>
              <w14:schemeClr w14:val="tx1"/>
            </w14:solidFill>
          </w14:textFill>
        </w:rPr>
      </w:pPr>
    </w:p>
    <w:p w14:paraId="299B7E86">
      <w:pPr>
        <w:snapToGrid w:val="0"/>
        <w:spacing w:line="480" w:lineRule="auto"/>
        <w:jc w:val="center"/>
        <w:outlineLvl w:val="0"/>
        <w:rPr>
          <w:rFonts w:ascii="Arial" w:hAnsi="Arial"/>
          <w:b/>
          <w:bCs/>
          <w:color w:val="000000" w:themeColor="text1"/>
          <w:sz w:val="32"/>
          <w:szCs w:val="32"/>
          <w14:textFill>
            <w14:solidFill>
              <w14:schemeClr w14:val="tx1"/>
            </w14:solidFill>
          </w14:textFill>
        </w:rPr>
      </w:pPr>
    </w:p>
    <w:p w14:paraId="461818D7">
      <w:pPr>
        <w:snapToGrid w:val="0"/>
        <w:spacing w:line="480" w:lineRule="auto"/>
        <w:jc w:val="center"/>
        <w:outlineLvl w:val="0"/>
        <w:rPr>
          <w:rFonts w:ascii="Arial" w:hAnsi="Arial"/>
          <w:b/>
          <w:bCs/>
          <w:color w:val="000000" w:themeColor="text1"/>
          <w:sz w:val="32"/>
          <w:szCs w:val="32"/>
          <w14:textFill>
            <w14:solidFill>
              <w14:schemeClr w14:val="tx1"/>
            </w14:solidFill>
          </w14:textFill>
        </w:rPr>
      </w:pPr>
    </w:p>
    <w:p w14:paraId="4CCE6B9E">
      <w:pPr>
        <w:snapToGrid w:val="0"/>
        <w:spacing w:line="480" w:lineRule="auto"/>
        <w:jc w:val="center"/>
        <w:outlineLvl w:val="0"/>
        <w:rPr>
          <w:rFonts w:ascii="Arial" w:hAnsi="Arial"/>
          <w:b/>
          <w:bCs/>
          <w:color w:val="000000" w:themeColor="text1"/>
          <w:sz w:val="32"/>
          <w:szCs w:val="32"/>
          <w14:textFill>
            <w14:solidFill>
              <w14:schemeClr w14:val="tx1"/>
            </w14:solidFill>
          </w14:textFill>
        </w:rPr>
      </w:pPr>
    </w:p>
    <w:p w14:paraId="311A82B9">
      <w:pPr>
        <w:snapToGrid w:val="0"/>
        <w:spacing w:line="480" w:lineRule="auto"/>
        <w:jc w:val="center"/>
        <w:outlineLvl w:val="0"/>
        <w:rPr>
          <w:rFonts w:ascii="Arial" w:hAnsi="Arial"/>
          <w:b/>
          <w:bCs/>
          <w:color w:val="000000" w:themeColor="text1"/>
          <w:sz w:val="32"/>
          <w:szCs w:val="32"/>
          <w14:textFill>
            <w14:solidFill>
              <w14:schemeClr w14:val="tx1"/>
            </w14:solidFill>
          </w14:textFill>
        </w:rPr>
      </w:pPr>
    </w:p>
    <w:p w14:paraId="16DCC890">
      <w:pPr>
        <w:snapToGrid w:val="0"/>
        <w:spacing w:line="480" w:lineRule="auto"/>
        <w:jc w:val="center"/>
        <w:outlineLvl w:val="0"/>
        <w:rPr>
          <w:rFonts w:ascii="宋体" w:cs="宋体"/>
          <w:color w:val="000000" w:themeColor="text1"/>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第</w:t>
      </w:r>
      <w:r>
        <w:rPr>
          <w:rFonts w:hint="eastAsia" w:ascii="宋体" w:hAnsi="宋体" w:cs="宋体"/>
          <w:b/>
          <w:bCs/>
          <w:color w:val="000000" w:themeColor="text1"/>
          <w:sz w:val="36"/>
          <w:szCs w:val="36"/>
          <w14:textFill>
            <w14:solidFill>
              <w14:schemeClr w14:val="tx1"/>
            </w14:solidFill>
          </w14:textFill>
        </w:rPr>
        <w:t>六</w:t>
      </w:r>
      <w:r>
        <w:rPr>
          <w:rFonts w:hint="eastAsia" w:ascii="宋体" w:hAnsi="宋体" w:cs="宋体"/>
          <w:b/>
          <w:bCs/>
          <w:color w:val="000000" w:themeColor="text1"/>
          <w:sz w:val="36"/>
          <w:szCs w:val="36"/>
          <w:lang w:val="zh-CN"/>
          <w14:textFill>
            <w14:solidFill>
              <w14:schemeClr w14:val="tx1"/>
            </w14:solidFill>
          </w14:textFill>
        </w:rPr>
        <w:t xml:space="preserve">章  </w:t>
      </w:r>
      <w:bookmarkStart w:id="132" w:name="_Toc417656001"/>
      <w:r>
        <w:rPr>
          <w:rFonts w:hint="eastAsia" w:ascii="宋体" w:hAnsi="宋体" w:cs="宋体"/>
          <w:b/>
          <w:bCs/>
          <w:color w:val="000000" w:themeColor="text1"/>
          <w:sz w:val="36"/>
          <w:szCs w:val="36"/>
          <w14:textFill>
            <w14:solidFill>
              <w14:schemeClr w14:val="tx1"/>
            </w14:solidFill>
          </w14:textFill>
        </w:rPr>
        <w:t>投标文件格式</w:t>
      </w:r>
      <w:bookmarkEnd w:id="127"/>
      <w:bookmarkEnd w:id="128"/>
      <w:bookmarkEnd w:id="129"/>
      <w:bookmarkEnd w:id="132"/>
    </w:p>
    <w:p w14:paraId="74803EAE">
      <w:pPr>
        <w:spacing w:line="360" w:lineRule="auto"/>
        <w:jc w:val="right"/>
        <w:rPr>
          <w:rFonts w:ascii="仿宋" w:hAnsi="仿宋" w:eastAsia="仿宋"/>
          <w:b/>
          <w:color w:val="000000" w:themeColor="text1"/>
          <w:spacing w:val="20"/>
          <w:sz w:val="28"/>
          <w:szCs w:val="28"/>
          <w14:textFill>
            <w14:solidFill>
              <w14:schemeClr w14:val="tx1"/>
            </w14:solidFill>
          </w14:textFill>
        </w:rPr>
      </w:pPr>
      <w:r>
        <w:rPr>
          <w:rFonts w:hint="eastAsia" w:ascii="仿宋" w:hAnsi="仿宋" w:eastAsia="仿宋"/>
          <w:b/>
          <w:color w:val="000000" w:themeColor="text1"/>
          <w:spacing w:val="20"/>
          <w:sz w:val="28"/>
          <w:szCs w:val="28"/>
          <w14:textFill>
            <w14:solidFill>
              <w14:schemeClr w14:val="tx1"/>
            </w14:solidFill>
          </w14:textFill>
        </w:rPr>
        <w:t>正本/副本</w:t>
      </w:r>
    </w:p>
    <w:p w14:paraId="37032245">
      <w:pPr>
        <w:spacing w:line="360" w:lineRule="auto"/>
        <w:jc w:val="center"/>
        <w:rPr>
          <w:rFonts w:ascii="仿宋" w:hAnsi="仿宋" w:eastAsia="仿宋"/>
          <w:b/>
          <w:color w:val="000000" w:themeColor="text1"/>
          <w:spacing w:val="20"/>
          <w:sz w:val="36"/>
          <w:szCs w:val="36"/>
          <w14:textFill>
            <w14:solidFill>
              <w14:schemeClr w14:val="tx1"/>
            </w14:solidFill>
          </w14:textFill>
        </w:rPr>
      </w:pPr>
      <w:r>
        <w:rPr>
          <w:rFonts w:ascii="仿宋" w:hAnsi="仿宋" w:eastAsia="仿宋"/>
          <w:b/>
          <w:color w:val="000000" w:themeColor="text1"/>
          <w:spacing w:val="20"/>
          <w:sz w:val="36"/>
          <w:szCs w:val="36"/>
          <w:u w:val="single"/>
          <w14:textFill>
            <w14:solidFill>
              <w14:schemeClr w14:val="tx1"/>
            </w14:solidFill>
          </w14:textFill>
        </w:rPr>
        <w:t xml:space="preserve">                              </w:t>
      </w:r>
      <w:r>
        <w:rPr>
          <w:rFonts w:hint="eastAsia" w:ascii="仿宋" w:hAnsi="仿宋" w:eastAsia="仿宋"/>
          <w:b/>
          <w:color w:val="000000" w:themeColor="text1"/>
          <w:spacing w:val="20"/>
          <w:sz w:val="36"/>
          <w:szCs w:val="36"/>
          <w14:textFill>
            <w14:solidFill>
              <w14:schemeClr w14:val="tx1"/>
            </w14:solidFill>
          </w14:textFill>
        </w:rPr>
        <w:t>项目</w:t>
      </w:r>
    </w:p>
    <w:p w14:paraId="234A730A">
      <w:pPr>
        <w:spacing w:line="360" w:lineRule="auto"/>
        <w:jc w:val="center"/>
        <w:rPr>
          <w:rFonts w:ascii="仿宋" w:hAnsi="仿宋" w:eastAsia="仿宋"/>
          <w:b/>
          <w:color w:val="000000" w:themeColor="text1"/>
          <w:spacing w:val="20"/>
          <w:sz w:val="36"/>
          <w:szCs w:val="36"/>
          <w14:textFill>
            <w14:solidFill>
              <w14:schemeClr w14:val="tx1"/>
            </w14:solidFill>
          </w14:textFill>
        </w:rPr>
      </w:pPr>
    </w:p>
    <w:p w14:paraId="4574300E">
      <w:pPr>
        <w:pStyle w:val="6"/>
        <w:rPr>
          <w:color w:val="000000" w:themeColor="text1"/>
          <w14:textFill>
            <w14:solidFill>
              <w14:schemeClr w14:val="tx1"/>
            </w14:solidFill>
          </w14:textFill>
        </w:rPr>
      </w:pPr>
    </w:p>
    <w:p w14:paraId="51B738E9">
      <w:pPr>
        <w:spacing w:line="480" w:lineRule="auto"/>
        <w:jc w:val="center"/>
        <w:rPr>
          <w:rFonts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投</w:t>
      </w:r>
    </w:p>
    <w:p w14:paraId="31EFB9E3">
      <w:pPr>
        <w:spacing w:line="480" w:lineRule="auto"/>
        <w:jc w:val="center"/>
        <w:rPr>
          <w:rFonts w:ascii="宋体"/>
          <w:b/>
          <w:color w:val="000000" w:themeColor="text1"/>
          <w:sz w:val="72"/>
          <w:szCs w:val="72"/>
          <w14:textFill>
            <w14:solidFill>
              <w14:schemeClr w14:val="tx1"/>
            </w14:solidFill>
          </w14:textFill>
        </w:rPr>
      </w:pPr>
    </w:p>
    <w:p w14:paraId="432F77A9">
      <w:pPr>
        <w:spacing w:line="480" w:lineRule="auto"/>
        <w:jc w:val="center"/>
        <w:rPr>
          <w:rFonts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标</w:t>
      </w:r>
    </w:p>
    <w:p w14:paraId="28E5B38A">
      <w:pPr>
        <w:spacing w:line="480" w:lineRule="auto"/>
        <w:jc w:val="center"/>
        <w:rPr>
          <w:rFonts w:ascii="宋体"/>
          <w:b/>
          <w:color w:val="000000" w:themeColor="text1"/>
          <w:sz w:val="72"/>
          <w:szCs w:val="72"/>
          <w14:textFill>
            <w14:solidFill>
              <w14:schemeClr w14:val="tx1"/>
            </w14:solidFill>
          </w14:textFill>
        </w:rPr>
      </w:pPr>
    </w:p>
    <w:p w14:paraId="2FAE3BC0">
      <w:pPr>
        <w:spacing w:line="480" w:lineRule="auto"/>
        <w:jc w:val="center"/>
        <w:rPr>
          <w:rFonts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文</w:t>
      </w:r>
    </w:p>
    <w:p w14:paraId="595DD263">
      <w:pPr>
        <w:spacing w:line="480" w:lineRule="auto"/>
        <w:jc w:val="center"/>
        <w:rPr>
          <w:rFonts w:ascii="宋体"/>
          <w:b/>
          <w:color w:val="000000" w:themeColor="text1"/>
          <w:sz w:val="72"/>
          <w:szCs w:val="72"/>
          <w14:textFill>
            <w14:solidFill>
              <w14:schemeClr w14:val="tx1"/>
            </w14:solidFill>
          </w14:textFill>
        </w:rPr>
      </w:pPr>
    </w:p>
    <w:p w14:paraId="7019A89A">
      <w:pPr>
        <w:spacing w:line="480" w:lineRule="auto"/>
        <w:jc w:val="center"/>
        <w:rPr>
          <w:rFonts w:asci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件</w:t>
      </w:r>
    </w:p>
    <w:p w14:paraId="61CDFC72">
      <w:pPr>
        <w:spacing w:line="360" w:lineRule="auto"/>
        <w:rPr>
          <w:rFonts w:ascii="宋体"/>
          <w:color w:val="000000" w:themeColor="text1"/>
          <w:sz w:val="24"/>
          <w14:textFill>
            <w14:solidFill>
              <w14:schemeClr w14:val="tx1"/>
            </w14:solidFill>
          </w14:textFill>
        </w:rPr>
      </w:pPr>
    </w:p>
    <w:p w14:paraId="1ED85385">
      <w:pPr>
        <w:spacing w:line="360" w:lineRule="auto"/>
        <w:ind w:firstLine="148" w:firstLineChars="49"/>
        <w:rPr>
          <w:rFonts w:asci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投标人名称：</w:t>
      </w:r>
      <w:r>
        <w:rPr>
          <w:rFonts w:ascii="宋体" w:hAnsi="宋体"/>
          <w:b/>
          <w:color w:val="000000" w:themeColor="text1"/>
          <w:sz w:val="30"/>
          <w:szCs w:val="30"/>
          <w14:textFill>
            <w14:solidFill>
              <w14:schemeClr w14:val="tx1"/>
            </w14:solidFill>
          </w14:textFill>
        </w:rPr>
        <w:t xml:space="preserve"> </w:t>
      </w:r>
      <w:r>
        <w:rPr>
          <w:rFonts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u w:val="single"/>
          <w14:textFill>
            <w14:solidFill>
              <w14:schemeClr w14:val="tx1"/>
            </w14:solidFill>
          </w14:textFill>
        </w:rPr>
        <w:t xml:space="preserve">   </w:t>
      </w:r>
      <w:r>
        <w:rPr>
          <w:rFonts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u w:val="single"/>
          <w14:textFill>
            <w14:solidFill>
              <w14:schemeClr w14:val="tx1"/>
            </w14:solidFill>
          </w14:textFill>
        </w:rPr>
        <w:t xml:space="preserve">  （盖章）</w:t>
      </w:r>
      <w:r>
        <w:rPr>
          <w:rFonts w:ascii="宋体" w:hAnsi="宋体"/>
          <w:b/>
          <w:color w:val="000000" w:themeColor="text1"/>
          <w:sz w:val="30"/>
          <w:szCs w:val="30"/>
          <w:u w:val="single"/>
          <w14:textFill>
            <w14:solidFill>
              <w14:schemeClr w14:val="tx1"/>
            </w14:solidFill>
          </w14:textFill>
        </w:rPr>
        <w:t xml:space="preserve"> </w:t>
      </w:r>
    </w:p>
    <w:p w14:paraId="7E2B3BB7">
      <w:pPr>
        <w:spacing w:line="360" w:lineRule="auto"/>
        <w:ind w:firstLine="148" w:firstLineChars="49"/>
        <w:rPr>
          <w:rFonts w:ascii="宋体" w:hAnsi="宋体"/>
          <w:b/>
          <w:color w:val="000000" w:themeColor="text1"/>
          <w:sz w:val="30"/>
          <w:szCs w:val="30"/>
          <w14:textFill>
            <w14:solidFill>
              <w14:schemeClr w14:val="tx1"/>
            </w14:solidFill>
          </w14:textFill>
        </w:rPr>
      </w:pPr>
    </w:p>
    <w:p w14:paraId="1C7A3E3B">
      <w:pPr>
        <w:spacing w:line="360" w:lineRule="auto"/>
        <w:ind w:firstLine="148" w:firstLineChars="49"/>
        <w:jc w:val="left"/>
        <w:rPr>
          <w:rFonts w:asci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法定代表人或其委托代理人：</w:t>
      </w:r>
      <w:r>
        <w:rPr>
          <w:rFonts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u w:val="single"/>
          <w14:textFill>
            <w14:solidFill>
              <w14:schemeClr w14:val="tx1"/>
            </w14:solidFill>
          </w14:textFill>
        </w:rPr>
        <w:t xml:space="preserve">   </w:t>
      </w:r>
      <w:r>
        <w:rPr>
          <w:rFonts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u w:val="single"/>
          <w14:textFill>
            <w14:solidFill>
              <w14:schemeClr w14:val="tx1"/>
            </w14:solidFill>
          </w14:textFill>
        </w:rPr>
        <w:t>签字或盖章</w:t>
      </w:r>
      <w:r>
        <w:rPr>
          <w:rFonts w:ascii="宋体" w:hAnsi="宋体"/>
          <w:b/>
          <w:color w:val="000000" w:themeColor="text1"/>
          <w:sz w:val="30"/>
          <w:szCs w:val="30"/>
          <w:u w:val="single"/>
          <w14:textFill>
            <w14:solidFill>
              <w14:schemeClr w14:val="tx1"/>
            </w14:solidFill>
          </w14:textFill>
        </w:rPr>
        <w:t xml:space="preserve">) </w:t>
      </w:r>
    </w:p>
    <w:p w14:paraId="4B79DBA3">
      <w:pPr>
        <w:spacing w:line="360" w:lineRule="auto"/>
        <w:rPr>
          <w:rFonts w:ascii="仿宋_GB2312" w:eastAsia="仿宋_GB2312"/>
          <w:color w:val="000000" w:themeColor="text1"/>
          <w:sz w:val="30"/>
          <w:szCs w:val="30"/>
          <w14:textFill>
            <w14:solidFill>
              <w14:schemeClr w14:val="tx1"/>
            </w14:solidFill>
          </w14:textFill>
        </w:rPr>
      </w:pPr>
    </w:p>
    <w:p w14:paraId="5E9466B1">
      <w:pPr>
        <w:spacing w:line="48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日期：</w:t>
      </w:r>
      <w:r>
        <w:rPr>
          <w:rFonts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年</w:t>
      </w:r>
      <w:r>
        <w:rPr>
          <w:rFonts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月</w:t>
      </w:r>
      <w:r>
        <w:rPr>
          <w:rFonts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日</w:t>
      </w:r>
    </w:p>
    <w:p w14:paraId="5638B756">
      <w:pPr>
        <w:spacing w:line="480" w:lineRule="exact"/>
        <w:jc w:val="center"/>
        <w:rPr>
          <w:rFonts w:ascii="宋体" w:hAnsi="宋体"/>
          <w:b/>
          <w:color w:val="000000" w:themeColor="text1"/>
          <w:sz w:val="30"/>
          <w:szCs w:val="30"/>
          <w14:textFill>
            <w14:solidFill>
              <w14:schemeClr w14:val="tx1"/>
            </w14:solidFill>
          </w14:textFill>
        </w:rPr>
      </w:pPr>
    </w:p>
    <w:p w14:paraId="7909FE1F">
      <w:pPr>
        <w:spacing w:line="480" w:lineRule="exact"/>
        <w:rPr>
          <w:rFonts w:ascii="黑体" w:eastAsia="黑体"/>
          <w:b/>
          <w:bCs/>
          <w:color w:val="000000" w:themeColor="text1"/>
          <w:szCs w:val="21"/>
          <w14:textFill>
            <w14:solidFill>
              <w14:schemeClr w14:val="tx1"/>
            </w14:solidFill>
          </w14:textFill>
        </w:rPr>
      </w:pPr>
    </w:p>
    <w:p w14:paraId="633683B4">
      <w:pPr>
        <w:pStyle w:val="6"/>
        <w:rPr>
          <w:color w:val="000000" w:themeColor="text1"/>
          <w14:textFill>
            <w14:solidFill>
              <w14:schemeClr w14:val="tx1"/>
            </w14:solidFill>
          </w14:textFill>
        </w:rPr>
      </w:pPr>
    </w:p>
    <w:p w14:paraId="0FFE45A8">
      <w:pPr>
        <w:jc w:val="center"/>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目</w:t>
      </w:r>
      <w:r>
        <w:rPr>
          <w:rFonts w:ascii="宋体" w:hAnsi="宋体" w:cs="宋体"/>
          <w:b/>
          <w:color w:val="000000" w:themeColor="text1"/>
          <w:sz w:val="32"/>
          <w:szCs w:val="32"/>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录</w:t>
      </w:r>
    </w:p>
    <w:p w14:paraId="71DD4F63">
      <w:pPr>
        <w:numPr>
          <w:ilvl w:val="0"/>
          <w:numId w:val="11"/>
        </w:num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投标函</w:t>
      </w:r>
    </w:p>
    <w:p w14:paraId="5B12E567">
      <w:pPr>
        <w:numPr>
          <w:ilvl w:val="0"/>
          <w:numId w:val="11"/>
        </w:num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报价表</w:t>
      </w:r>
    </w:p>
    <w:p w14:paraId="30BEAA09">
      <w:pPr>
        <w:numPr>
          <w:ilvl w:val="0"/>
          <w:numId w:val="11"/>
        </w:num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服务内容及质量要求响应表</w:t>
      </w:r>
    </w:p>
    <w:p w14:paraId="747295C8">
      <w:pPr>
        <w:numPr>
          <w:ilvl w:val="0"/>
          <w:numId w:val="11"/>
        </w:num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企业业绩</w:t>
      </w:r>
    </w:p>
    <w:p w14:paraId="5ED85D2C">
      <w:pPr>
        <w:numPr>
          <w:ilvl w:val="0"/>
          <w:numId w:val="11"/>
        </w:num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人员及设备配备</w:t>
      </w:r>
    </w:p>
    <w:p w14:paraId="71E2D93A">
      <w:pPr>
        <w:numPr>
          <w:ilvl w:val="0"/>
          <w:numId w:val="11"/>
        </w:num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管理体系</w:t>
      </w:r>
    </w:p>
    <w:p w14:paraId="7806DC74">
      <w:pPr>
        <w:numPr>
          <w:ilvl w:val="0"/>
          <w:numId w:val="11"/>
        </w:num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企业技术能力</w:t>
      </w:r>
    </w:p>
    <w:p w14:paraId="613E6A9A">
      <w:pPr>
        <w:numPr>
          <w:ilvl w:val="0"/>
          <w:numId w:val="11"/>
        </w:num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服务方案</w:t>
      </w:r>
    </w:p>
    <w:p w14:paraId="782B8D0A">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九、诚信响应承诺书</w:t>
      </w:r>
    </w:p>
    <w:p w14:paraId="7A6748D8">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十、资格证明文件</w:t>
      </w:r>
    </w:p>
    <w:p w14:paraId="511E892A">
      <w:pPr>
        <w:spacing w:line="480" w:lineRule="auto"/>
        <w:ind w:firstLine="480" w:firstLineChars="200"/>
        <w:rPr>
          <w:rFonts w:ascii="宋体" w:hAnsi="宋体" w:cs="宋体"/>
          <w:color w:val="000000" w:themeColor="text1"/>
          <w:sz w:val="24"/>
          <w14:textFill>
            <w14:solidFill>
              <w14:schemeClr w14:val="tx1"/>
            </w14:solidFill>
          </w14:textFill>
        </w:rPr>
      </w:pPr>
    </w:p>
    <w:p w14:paraId="164CBD17">
      <w:pPr>
        <w:spacing w:line="480" w:lineRule="auto"/>
        <w:ind w:firstLine="480" w:firstLineChars="200"/>
        <w:rPr>
          <w:rFonts w:ascii="宋体" w:cs="宋体"/>
          <w:color w:val="000000" w:themeColor="text1"/>
          <w:sz w:val="24"/>
          <w14:textFill>
            <w14:solidFill>
              <w14:schemeClr w14:val="tx1"/>
            </w14:solidFill>
          </w14:textFill>
        </w:rPr>
      </w:pPr>
    </w:p>
    <w:p w14:paraId="48887CDE">
      <w:pPr>
        <w:spacing w:line="360" w:lineRule="auto"/>
        <w:ind w:firstLine="480" w:firstLineChars="200"/>
        <w:rPr>
          <w:rFonts w:ascii="宋体" w:cs="宋体"/>
          <w:color w:val="000000" w:themeColor="text1"/>
          <w:sz w:val="24"/>
          <w14:textFill>
            <w14:solidFill>
              <w14:schemeClr w14:val="tx1"/>
            </w14:solidFill>
          </w14:textFill>
        </w:rPr>
      </w:pPr>
    </w:p>
    <w:p w14:paraId="210C0FC2">
      <w:pPr>
        <w:widowControl/>
        <w:jc w:val="left"/>
        <w:rPr>
          <w:rFonts w:ascii="宋体" w:cs="宋体"/>
          <w:color w:val="000000" w:themeColor="text1"/>
          <w:sz w:val="24"/>
          <w14:textFill>
            <w14:solidFill>
              <w14:schemeClr w14:val="tx1"/>
            </w14:solidFill>
          </w14:textFill>
        </w:rPr>
      </w:pPr>
      <w:r>
        <w:rPr>
          <w:rFonts w:ascii="宋体" w:cs="宋体"/>
          <w:color w:val="000000" w:themeColor="text1"/>
          <w:sz w:val="24"/>
          <w14:textFill>
            <w14:solidFill>
              <w14:schemeClr w14:val="tx1"/>
            </w14:solidFill>
          </w14:textFill>
        </w:rPr>
        <w:br w:type="page"/>
      </w:r>
    </w:p>
    <w:p w14:paraId="1FAA4E7C">
      <w:pPr>
        <w:pStyle w:val="7"/>
        <w:jc w:val="center"/>
        <w:rPr>
          <w:rFonts w:cs="宋体"/>
          <w:color w:val="000000" w:themeColor="text1"/>
          <w:sz w:val="32"/>
          <w:szCs w:val="32"/>
          <w14:textFill>
            <w14:solidFill>
              <w14:schemeClr w14:val="tx1"/>
            </w14:solidFill>
          </w14:textFill>
        </w:rPr>
      </w:pPr>
      <w:bookmarkStart w:id="133" w:name="_Toc534"/>
      <w:bookmarkStart w:id="134" w:name="_Toc476584433"/>
      <w:bookmarkStart w:id="135" w:name="_Toc54941342"/>
      <w:r>
        <w:rPr>
          <w:rFonts w:hint="eastAsia" w:cs="宋体"/>
          <w:color w:val="000000" w:themeColor="text1"/>
          <w:sz w:val="32"/>
          <w:szCs w:val="32"/>
          <w14:textFill>
            <w14:solidFill>
              <w14:schemeClr w14:val="tx1"/>
            </w14:solidFill>
          </w14:textFill>
        </w:rPr>
        <w:t>一、投标函</w:t>
      </w:r>
      <w:bookmarkEnd w:id="133"/>
      <w:bookmarkEnd w:id="134"/>
      <w:bookmarkEnd w:id="135"/>
    </w:p>
    <w:p w14:paraId="4B8F7A86">
      <w:pPr>
        <w:tabs>
          <w:tab w:val="left" w:pos="5580"/>
        </w:tabs>
        <w:spacing w:before="120"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招标人</w:t>
      </w:r>
      <w:r>
        <w:rPr>
          <w:rFonts w:hint="eastAsia" w:ascii="宋体" w:hAnsi="宋体" w:cs="宋体"/>
          <w:color w:val="000000" w:themeColor="text1"/>
          <w:szCs w:val="21"/>
          <w14:textFill>
            <w14:solidFill>
              <w14:schemeClr w14:val="tx1"/>
            </w14:solidFill>
          </w14:textFill>
        </w:rPr>
        <w:t>名称）</w:t>
      </w:r>
    </w:p>
    <w:p w14:paraId="5141D4C2">
      <w:pPr>
        <w:pStyle w:val="31"/>
        <w:tabs>
          <w:tab w:val="left" w:pos="5580"/>
        </w:tabs>
        <w:spacing w:line="360" w:lineRule="auto"/>
        <w:ind w:firstLine="420" w:firstLineChars="200"/>
        <w:jc w:val="left"/>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、根据贵方</w:t>
      </w:r>
      <w:r>
        <w:rPr>
          <w:rFonts w:hAnsi="宋体" w:cs="宋体"/>
          <w:color w:val="000000" w:themeColor="text1"/>
          <w:u w:val="single"/>
          <w14:textFill>
            <w14:solidFill>
              <w14:schemeClr w14:val="tx1"/>
            </w14:solidFill>
          </w14:textFill>
        </w:rPr>
        <w:t xml:space="preserve"> </w:t>
      </w:r>
      <w:r>
        <w:rPr>
          <w:rFonts w:hint="eastAsia" w:hAnsi="宋体" w:cs="宋体"/>
          <w:color w:val="000000" w:themeColor="text1"/>
          <w:u w:val="single"/>
          <w14:textFill>
            <w14:solidFill>
              <w14:schemeClr w14:val="tx1"/>
            </w14:solidFill>
          </w14:textFill>
        </w:rPr>
        <w:t>项目编号：</w:t>
      </w:r>
      <w:r>
        <w:rPr>
          <w:rFonts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招标公告，我方决定参加贵方组织的</w:t>
      </w:r>
      <w:r>
        <w:rPr>
          <w:rFonts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项目的投标活动。我方授权</w:t>
      </w:r>
      <w:r>
        <w:rPr>
          <w:rFonts w:hAnsi="宋体" w:cs="宋体"/>
          <w:color w:val="000000" w:themeColor="text1"/>
          <w:u w:val="single"/>
          <w14:textFill>
            <w14:solidFill>
              <w14:schemeClr w14:val="tx1"/>
            </w14:solidFill>
          </w14:textFill>
        </w:rPr>
        <w:t xml:space="preserve">        </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姓名和职务</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代表我方</w:t>
      </w:r>
      <w:r>
        <w:rPr>
          <w:rFonts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（投标人的名称）全权处理本项目响应的有关事宜。</w:t>
      </w:r>
    </w:p>
    <w:p w14:paraId="68A3709E">
      <w:pPr>
        <w:pStyle w:val="31"/>
        <w:tabs>
          <w:tab w:val="left" w:pos="5580"/>
        </w:tabs>
        <w:spacing w:line="360" w:lineRule="auto"/>
        <w:ind w:firstLine="420" w:firstLineChars="200"/>
        <w:rPr>
          <w:rFonts w:hAnsi="宋体" w:cs="宋体"/>
          <w:color w:val="000000" w:themeColor="text1"/>
          <w:u w:val="single"/>
          <w14:textFill>
            <w14:solidFill>
              <w14:schemeClr w14:val="tx1"/>
            </w14:solidFill>
          </w14:textFill>
        </w:rPr>
      </w:pPr>
      <w:r>
        <w:rPr>
          <w:rFonts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、我方愿意按照招标文件约定的各项要求，向</w:t>
      </w:r>
      <w:r>
        <w:rPr>
          <w:rFonts w:hint="eastAsia" w:hAnsi="宋体" w:cs="宋体"/>
          <w:color w:val="000000" w:themeColor="text1"/>
          <w:lang w:eastAsia="zh-CN"/>
          <w14:textFill>
            <w14:solidFill>
              <w14:schemeClr w14:val="tx1"/>
            </w14:solidFill>
          </w14:textFill>
        </w:rPr>
        <w:t>招标人</w:t>
      </w:r>
      <w:r>
        <w:rPr>
          <w:rFonts w:hint="eastAsia" w:hAnsi="宋体" w:cs="宋体"/>
          <w:color w:val="000000" w:themeColor="text1"/>
          <w14:textFill>
            <w14:solidFill>
              <w14:schemeClr w14:val="tx1"/>
            </w14:solidFill>
          </w14:textFill>
        </w:rPr>
        <w:t>提供所需的服务，投标报价为（大写）</w:t>
      </w:r>
      <w:r>
        <w:rPr>
          <w:rFonts w:hAnsi="宋体" w:cs="宋体"/>
          <w:color w:val="000000" w:themeColor="text1"/>
          <w14:textFill>
            <w14:solidFill>
              <w14:schemeClr w14:val="tx1"/>
            </w14:solidFill>
          </w14:textFill>
        </w:rPr>
        <w:t>_____________</w:t>
      </w:r>
      <w:r>
        <w:rPr>
          <w:rFonts w:hint="eastAsia" w:hAnsi="宋体" w:cs="宋体"/>
          <w:color w:val="000000" w:themeColor="text1"/>
          <w14:textFill>
            <w14:solidFill>
              <w14:schemeClr w14:val="tx1"/>
            </w14:solidFill>
          </w14:textFill>
        </w:rPr>
        <w:t>；(小写)</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元</w:t>
      </w:r>
      <w:r>
        <w:rPr>
          <w:rFonts w:hint="eastAsia" w:hAnsi="宋体" w:cs="宋体"/>
          <w:color w:val="000000" w:themeColor="text1"/>
          <w:lang w:val="en-US" w:eastAsia="zh-CN"/>
          <w14:textFill>
            <w14:solidFill>
              <w14:schemeClr w14:val="tx1"/>
            </w14:solidFill>
          </w14:textFill>
        </w:rPr>
        <w:t>包干</w:t>
      </w:r>
      <w:r>
        <w:rPr>
          <w:rFonts w:hint="eastAsia" w:hAnsi="宋体" w:cs="宋体"/>
          <w:color w:val="000000" w:themeColor="text1"/>
          <w14:textFill>
            <w14:solidFill>
              <w14:schemeClr w14:val="tx1"/>
            </w14:solidFill>
          </w14:textFill>
        </w:rPr>
        <w:t>。</w:t>
      </w:r>
    </w:p>
    <w:p w14:paraId="7EE2F31F">
      <w:pPr>
        <w:pStyle w:val="31"/>
        <w:tabs>
          <w:tab w:val="left" w:pos="5580"/>
        </w:tabs>
        <w:spacing w:line="360" w:lineRule="auto"/>
        <w:ind w:firstLine="417" w:firstLineChars="199"/>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、一旦我方中标，我方将严格履行合同约定的责任和义务满足本次采购要求。</w:t>
      </w:r>
    </w:p>
    <w:p w14:paraId="53D86A9A">
      <w:pPr>
        <w:pStyle w:val="31"/>
        <w:tabs>
          <w:tab w:val="left" w:pos="5580"/>
        </w:tabs>
        <w:spacing w:line="360" w:lineRule="auto"/>
        <w:ind w:firstLine="394" w:firstLineChars="199"/>
        <w:rPr>
          <w:rFonts w:hAnsi="宋体" w:cs="宋体"/>
          <w:color w:val="000000" w:themeColor="text1"/>
          <w:spacing w:val="-6"/>
          <w14:textFill>
            <w14:solidFill>
              <w14:schemeClr w14:val="tx1"/>
            </w14:solidFill>
          </w14:textFill>
        </w:rPr>
      </w:pPr>
      <w:r>
        <w:rPr>
          <w:rFonts w:hint="eastAsia" w:hAnsi="宋体" w:cs="宋体"/>
          <w:color w:val="000000" w:themeColor="text1"/>
          <w:spacing w:val="-6"/>
          <w14:textFill>
            <w14:solidFill>
              <w14:schemeClr w14:val="tx1"/>
            </w14:solidFill>
          </w14:textFill>
        </w:rPr>
        <w:t>4、我方保证按照本项目招标文件要求提交投标文件。</w:t>
      </w:r>
    </w:p>
    <w:p w14:paraId="4E1B8B91">
      <w:pPr>
        <w:pStyle w:val="31"/>
        <w:tabs>
          <w:tab w:val="left" w:pos="5580"/>
        </w:tabs>
        <w:spacing w:line="360" w:lineRule="auto"/>
        <w:ind w:firstLine="417" w:firstLineChars="199"/>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5、我方愿意提供贵方可能另外要求的、与响应有关的文件资料，并保证我方已提供和将要提供的文件是真实的、准确的。</w:t>
      </w:r>
    </w:p>
    <w:p w14:paraId="6B501EF9">
      <w:pPr>
        <w:pStyle w:val="31"/>
        <w:tabs>
          <w:tab w:val="left" w:pos="5580"/>
        </w:tabs>
        <w:spacing w:line="360" w:lineRule="auto"/>
        <w:ind w:firstLine="417" w:firstLineChars="199"/>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6、我方完全理解贵方不一定将合同授予最低报价的投标人。</w:t>
      </w:r>
    </w:p>
    <w:p w14:paraId="724B798F">
      <w:pPr>
        <w:pStyle w:val="31"/>
        <w:tabs>
          <w:tab w:val="left" w:pos="5580"/>
        </w:tabs>
        <w:spacing w:line="360" w:lineRule="auto"/>
        <w:ind w:firstLine="417" w:firstLineChars="199"/>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7、我方承诺：</w:t>
      </w:r>
    </w:p>
    <w:p w14:paraId="2FD6DEBF">
      <w:pPr>
        <w:pStyle w:val="31"/>
        <w:tabs>
          <w:tab w:val="left" w:pos="5580"/>
        </w:tabs>
        <w:spacing w:line="360" w:lineRule="auto"/>
        <w:ind w:left="210" w:left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（1）我单位中标后按招标文件规定时间与</w:t>
      </w:r>
      <w:r>
        <w:rPr>
          <w:rFonts w:hint="eastAsia" w:hAnsi="宋体" w:cs="宋体"/>
          <w:color w:val="000000" w:themeColor="text1"/>
          <w:lang w:eastAsia="zh-CN"/>
          <w14:textFill>
            <w14:solidFill>
              <w14:schemeClr w14:val="tx1"/>
            </w14:solidFill>
          </w14:textFill>
        </w:rPr>
        <w:t>招标人</w:t>
      </w:r>
      <w:r>
        <w:rPr>
          <w:rFonts w:hint="eastAsia" w:hAnsi="宋体" w:cs="宋体"/>
          <w:color w:val="000000" w:themeColor="text1"/>
          <w14:textFill>
            <w14:solidFill>
              <w14:schemeClr w14:val="tx1"/>
            </w14:solidFill>
          </w14:textFill>
        </w:rPr>
        <w:t>签订合同，按规定缴纳（扣缴）相关税费。</w:t>
      </w:r>
    </w:p>
    <w:p w14:paraId="644FA1CF">
      <w:pPr>
        <w:pStyle w:val="31"/>
        <w:tabs>
          <w:tab w:val="left" w:pos="5580"/>
        </w:tabs>
        <w:spacing w:line="360" w:lineRule="auto"/>
        <w:ind w:left="210" w:left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（2）一旦我方中标，我方保证在规定的时间内按招标文件规定的时间、金额缴纳代理服务费。</w:t>
      </w:r>
    </w:p>
    <w:p w14:paraId="6E22A581">
      <w:pPr>
        <w:pStyle w:val="31"/>
        <w:tabs>
          <w:tab w:val="left" w:pos="5580"/>
        </w:tabs>
        <w:spacing w:line="480" w:lineRule="auto"/>
        <w:ind w:right="360" w:firstLine="3570" w:firstLineChars="1700"/>
        <w:rPr>
          <w:rFonts w:hAnsi="宋体" w:cs="宋体"/>
          <w:color w:val="000000" w:themeColor="text1"/>
          <w14:textFill>
            <w14:solidFill>
              <w14:schemeClr w14:val="tx1"/>
            </w14:solidFill>
          </w14:textFill>
        </w:rPr>
      </w:pPr>
    </w:p>
    <w:p w14:paraId="23F7900A">
      <w:pPr>
        <w:pStyle w:val="31"/>
        <w:tabs>
          <w:tab w:val="left" w:pos="5580"/>
        </w:tabs>
        <w:spacing w:line="480" w:lineRule="auto"/>
        <w:ind w:right="360" w:firstLine="3570" w:firstLineChars="1700"/>
        <w:rPr>
          <w:rFonts w:hAnsi="宋体" w:cs="宋体"/>
          <w:color w:val="000000" w:themeColor="text1"/>
          <w14:textFill>
            <w14:solidFill>
              <w14:schemeClr w14:val="tx1"/>
            </w14:solidFill>
          </w14:textFill>
        </w:rPr>
      </w:pPr>
    </w:p>
    <w:p w14:paraId="2B89EA82">
      <w:pPr>
        <w:pStyle w:val="31"/>
        <w:tabs>
          <w:tab w:val="left" w:pos="5580"/>
        </w:tabs>
        <w:spacing w:line="480" w:lineRule="auto"/>
        <w:ind w:right="360" w:firstLine="3150" w:firstLineChars="1500"/>
        <w:rPr>
          <w:rFonts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投标人：</w:t>
      </w:r>
      <w:r>
        <w:rPr>
          <w:rFonts w:hAnsi="宋体" w:cs="宋体"/>
          <w:color w:val="000000" w:themeColor="text1"/>
          <w:u w:val="single"/>
          <w14:textFill>
            <w14:solidFill>
              <w14:schemeClr w14:val="tx1"/>
            </w14:solidFill>
          </w14:textFill>
        </w:rPr>
        <w:t xml:space="preserve">                        </w:t>
      </w:r>
      <w:r>
        <w:rPr>
          <w:rFonts w:hint="eastAsia" w:hAnsi="宋体" w:cs="宋体"/>
          <w:color w:val="000000" w:themeColor="text1"/>
          <w:u w:val="single"/>
          <w14:textFill>
            <w14:solidFill>
              <w14:schemeClr w14:val="tx1"/>
            </w14:solidFill>
          </w14:textFill>
        </w:rPr>
        <w:t xml:space="preserve">          </w:t>
      </w:r>
      <w:r>
        <w:rPr>
          <w:rFonts w:hAnsi="宋体" w:cs="宋体"/>
          <w:color w:val="000000" w:themeColor="text1"/>
          <w:u w:val="single"/>
          <w14:textFill>
            <w14:solidFill>
              <w14:schemeClr w14:val="tx1"/>
            </w14:solidFill>
          </w14:textFill>
        </w:rPr>
        <w:t xml:space="preserve">   </w:t>
      </w:r>
      <w:r>
        <w:rPr>
          <w:rFonts w:hint="eastAsia" w:hAnsi="宋体" w:cs="宋体"/>
          <w:color w:val="000000" w:themeColor="text1"/>
          <w:u w:val="single"/>
          <w14:textFill>
            <w14:solidFill>
              <w14:schemeClr w14:val="tx1"/>
            </w14:solidFill>
          </w14:textFill>
        </w:rPr>
        <w:t>（盖章）</w:t>
      </w:r>
      <w:r>
        <w:rPr>
          <w:rFonts w:hAnsi="宋体" w:cs="宋体"/>
          <w:color w:val="000000" w:themeColor="text1"/>
          <w:u w:val="single"/>
          <w14:textFill>
            <w14:solidFill>
              <w14:schemeClr w14:val="tx1"/>
            </w14:solidFill>
          </w14:textFill>
        </w:rPr>
        <w:t xml:space="preserve"> </w:t>
      </w:r>
    </w:p>
    <w:p w14:paraId="57AF94CE">
      <w:pPr>
        <w:pStyle w:val="31"/>
        <w:tabs>
          <w:tab w:val="left" w:pos="5580"/>
        </w:tabs>
        <w:spacing w:line="480" w:lineRule="auto"/>
        <w:ind w:firstLine="420" w:firstLineChars="200"/>
        <w:rPr>
          <w:rFonts w:hAnsi="宋体" w:cs="宋体"/>
          <w:color w:val="000000" w:themeColor="text1"/>
          <w:u w:val="single"/>
          <w14:textFill>
            <w14:solidFill>
              <w14:schemeClr w14:val="tx1"/>
            </w14:solidFill>
          </w14:textFill>
        </w:rPr>
      </w:pPr>
      <w:r>
        <w:rPr>
          <w:rFonts w:hAnsi="宋体" w:cs="宋体"/>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单位地址：</w:t>
      </w:r>
      <w:r>
        <w:rPr>
          <w:rFonts w:hAnsi="宋体" w:cs="宋体"/>
          <w:color w:val="000000" w:themeColor="text1"/>
          <w:u w:val="single"/>
          <w14:textFill>
            <w14:solidFill>
              <w14:schemeClr w14:val="tx1"/>
            </w14:solidFill>
          </w14:textFill>
        </w:rPr>
        <w:tab/>
      </w:r>
      <w:r>
        <w:rPr>
          <w:rFonts w:hAnsi="宋体" w:cs="宋体"/>
          <w:color w:val="000000" w:themeColor="text1"/>
          <w:u w:val="single"/>
          <w14:textFill>
            <w14:solidFill>
              <w14:schemeClr w14:val="tx1"/>
            </w14:solidFill>
          </w14:textFill>
        </w:rPr>
        <w:tab/>
      </w:r>
      <w:r>
        <w:rPr>
          <w:rFonts w:hAnsi="宋体" w:cs="宋体"/>
          <w:color w:val="000000" w:themeColor="text1"/>
          <w:u w:val="single"/>
          <w14:textFill>
            <w14:solidFill>
              <w14:schemeClr w14:val="tx1"/>
            </w14:solidFill>
          </w14:textFill>
        </w:rPr>
        <w:tab/>
      </w:r>
      <w:r>
        <w:rPr>
          <w:rFonts w:hAnsi="宋体" w:cs="宋体"/>
          <w:color w:val="000000" w:themeColor="text1"/>
          <w:u w:val="single"/>
          <w14:textFill>
            <w14:solidFill>
              <w14:schemeClr w14:val="tx1"/>
            </w14:solidFill>
          </w14:textFill>
        </w:rPr>
        <w:tab/>
      </w:r>
      <w:r>
        <w:rPr>
          <w:rFonts w:hint="eastAsia" w:hAnsi="宋体" w:cs="宋体"/>
          <w:color w:val="000000" w:themeColor="text1"/>
          <w:u w:val="single"/>
          <w14:textFill>
            <w14:solidFill>
              <w14:schemeClr w14:val="tx1"/>
            </w14:solidFill>
          </w14:textFill>
        </w:rPr>
        <w:t xml:space="preserve">      </w:t>
      </w:r>
      <w:r>
        <w:rPr>
          <w:rFonts w:hAnsi="宋体" w:cs="宋体"/>
          <w:color w:val="000000" w:themeColor="text1"/>
          <w:u w:val="single"/>
          <w14:textFill>
            <w14:solidFill>
              <w14:schemeClr w14:val="tx1"/>
            </w14:solidFill>
          </w14:textFill>
        </w:rPr>
        <w:tab/>
      </w:r>
      <w:r>
        <w:rPr>
          <w:rFonts w:hint="eastAsia" w:hAnsi="宋体" w:cs="宋体"/>
          <w:color w:val="000000" w:themeColor="text1"/>
          <w:u w:val="single"/>
          <w14:textFill>
            <w14:solidFill>
              <w14:schemeClr w14:val="tx1"/>
            </w14:solidFill>
          </w14:textFill>
        </w:rPr>
        <w:t xml:space="preserve">   </w:t>
      </w:r>
      <w:r>
        <w:rPr>
          <w:rFonts w:hAnsi="宋体" w:cs="宋体"/>
          <w:color w:val="000000" w:themeColor="text1"/>
          <w:u w:val="single"/>
          <w14:textFill>
            <w14:solidFill>
              <w14:schemeClr w14:val="tx1"/>
            </w14:solidFill>
          </w14:textFill>
        </w:rPr>
        <w:tab/>
      </w:r>
      <w:r>
        <w:rPr>
          <w:rFonts w:hAnsi="宋体" w:cs="宋体"/>
          <w:color w:val="000000" w:themeColor="text1"/>
          <w:u w:val="single"/>
          <w14:textFill>
            <w14:solidFill>
              <w14:schemeClr w14:val="tx1"/>
            </w14:solidFill>
          </w14:textFill>
        </w:rPr>
        <w:t xml:space="preserve">      </w:t>
      </w:r>
    </w:p>
    <w:p w14:paraId="1D891810">
      <w:pPr>
        <w:pStyle w:val="31"/>
        <w:tabs>
          <w:tab w:val="left" w:pos="5580"/>
        </w:tabs>
        <w:spacing w:line="480" w:lineRule="auto"/>
        <w:ind w:firstLine="420" w:firstLineChars="200"/>
        <w:rPr>
          <w:rFonts w:hAnsi="宋体" w:cs="宋体"/>
          <w:color w:val="000000" w:themeColor="text1"/>
          <w:u w:val="single"/>
          <w14:textFill>
            <w14:solidFill>
              <w14:schemeClr w14:val="tx1"/>
            </w14:solidFill>
          </w14:textFill>
        </w:rPr>
      </w:pPr>
      <w:r>
        <w:rPr>
          <w:rFonts w:hAnsi="宋体" w:cs="宋体"/>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法定代表人（或委托代理人）：</w:t>
      </w:r>
      <w:r>
        <w:rPr>
          <w:rFonts w:hAnsi="宋体" w:cs="宋体"/>
          <w:color w:val="000000" w:themeColor="text1"/>
          <w:u w:val="single"/>
          <w14:textFill>
            <w14:solidFill>
              <w14:schemeClr w14:val="tx1"/>
            </w14:solidFill>
          </w14:textFill>
        </w:rPr>
        <w:t xml:space="preserve">        </w:t>
      </w:r>
      <w:r>
        <w:rPr>
          <w:rFonts w:hint="eastAsia" w:hAnsi="宋体" w:cs="宋体"/>
          <w:color w:val="000000" w:themeColor="text1"/>
          <w:u w:val="single"/>
          <w14:textFill>
            <w14:solidFill>
              <w14:schemeClr w14:val="tx1"/>
            </w14:solidFill>
          </w14:textFill>
        </w:rPr>
        <w:t xml:space="preserve">   </w:t>
      </w:r>
      <w:r>
        <w:rPr>
          <w:rFonts w:hAnsi="宋体" w:cs="宋体"/>
          <w:color w:val="000000" w:themeColor="text1"/>
          <w:u w:val="single"/>
          <w14:textFill>
            <w14:solidFill>
              <w14:schemeClr w14:val="tx1"/>
            </w14:solidFill>
          </w14:textFill>
        </w:rPr>
        <w:t xml:space="preserve"> </w:t>
      </w:r>
      <w:r>
        <w:rPr>
          <w:rFonts w:hint="eastAsia" w:hAnsi="宋体" w:cs="宋体"/>
          <w:color w:val="000000" w:themeColor="text1"/>
          <w:u w:val="single"/>
          <w14:textFill>
            <w14:solidFill>
              <w14:schemeClr w14:val="tx1"/>
            </w14:solidFill>
          </w14:textFill>
        </w:rPr>
        <w:t>（签字或盖章）</w:t>
      </w:r>
    </w:p>
    <w:p w14:paraId="5C73E9EE">
      <w:pPr>
        <w:pStyle w:val="31"/>
        <w:tabs>
          <w:tab w:val="left" w:pos="5580"/>
        </w:tabs>
        <w:spacing w:line="480" w:lineRule="auto"/>
        <w:ind w:firstLine="3570" w:firstLineChars="17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日期：</w:t>
      </w:r>
      <w:r>
        <w:rPr>
          <w:rFonts w:hAnsi="宋体" w:cs="宋体"/>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年</w:t>
      </w:r>
      <w:r>
        <w:rPr>
          <w:rFonts w:hAnsi="宋体" w:cs="宋体"/>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月</w:t>
      </w:r>
      <w:r>
        <w:rPr>
          <w:rFonts w:hAnsi="宋体" w:cs="宋体"/>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日</w:t>
      </w:r>
    </w:p>
    <w:p w14:paraId="042DC249">
      <w:pPr>
        <w:spacing w:line="360" w:lineRule="auto"/>
        <w:rPr>
          <w:rFonts w:ascii="宋体" w:cs="宋体"/>
          <w:color w:val="000000" w:themeColor="text1"/>
          <w:sz w:val="24"/>
          <w14:textFill>
            <w14:solidFill>
              <w14:schemeClr w14:val="tx1"/>
            </w14:solidFill>
          </w14:textFill>
        </w:rPr>
      </w:pPr>
    </w:p>
    <w:p w14:paraId="347CC3F6">
      <w:pPr>
        <w:pStyle w:val="6"/>
        <w:rPr>
          <w:rFonts w:ascii="宋体" w:cs="宋体"/>
          <w:color w:val="000000" w:themeColor="text1"/>
          <w:sz w:val="24"/>
          <w14:textFill>
            <w14:solidFill>
              <w14:schemeClr w14:val="tx1"/>
            </w14:solidFill>
          </w14:textFill>
        </w:rPr>
      </w:pPr>
    </w:p>
    <w:p w14:paraId="6F360F91">
      <w:pPr>
        <w:pStyle w:val="6"/>
        <w:ind w:firstLine="0"/>
        <w:rPr>
          <w:rFonts w:ascii="宋体" w:cs="宋体"/>
          <w:color w:val="000000" w:themeColor="text1"/>
          <w:sz w:val="24"/>
          <w14:textFill>
            <w14:solidFill>
              <w14:schemeClr w14:val="tx1"/>
            </w14:solidFill>
          </w14:textFill>
        </w:rPr>
      </w:pPr>
    </w:p>
    <w:p w14:paraId="59599405">
      <w:pPr>
        <w:rPr>
          <w:color w:val="000000" w:themeColor="text1"/>
          <w14:textFill>
            <w14:solidFill>
              <w14:schemeClr w14:val="tx1"/>
            </w14:solidFill>
          </w14:textFill>
        </w:rPr>
      </w:pPr>
    </w:p>
    <w:p w14:paraId="42A1857B">
      <w:pPr>
        <w:pStyle w:val="6"/>
        <w:rPr>
          <w:color w:val="000000" w:themeColor="text1"/>
          <w14:textFill>
            <w14:solidFill>
              <w14:schemeClr w14:val="tx1"/>
            </w14:solidFill>
          </w14:textFill>
        </w:rPr>
      </w:pPr>
    </w:p>
    <w:p w14:paraId="69CC4E99">
      <w:pPr>
        <w:rPr>
          <w:color w:val="000000" w:themeColor="text1"/>
          <w14:textFill>
            <w14:solidFill>
              <w14:schemeClr w14:val="tx1"/>
            </w14:solidFill>
          </w14:textFill>
        </w:rPr>
      </w:pPr>
    </w:p>
    <w:p w14:paraId="3FCCA25F">
      <w:pPr>
        <w:pStyle w:val="60"/>
        <w:rPr>
          <w:color w:val="000000" w:themeColor="text1"/>
          <w14:textFill>
            <w14:solidFill>
              <w14:schemeClr w14:val="tx1"/>
            </w14:solidFill>
          </w14:textFill>
        </w:rPr>
      </w:pPr>
    </w:p>
    <w:p w14:paraId="4931098A">
      <w:pPr>
        <w:pStyle w:val="27"/>
        <w:ind w:firstLine="240"/>
        <w:rPr>
          <w:color w:val="000000" w:themeColor="text1"/>
          <w14:textFill>
            <w14:solidFill>
              <w14:schemeClr w14:val="tx1"/>
            </w14:solidFill>
          </w14:textFill>
        </w:rPr>
      </w:pPr>
    </w:p>
    <w:p w14:paraId="2E6850FD">
      <w:pPr>
        <w:pStyle w:val="6"/>
        <w:rPr>
          <w:color w:val="000000" w:themeColor="text1"/>
          <w14:textFill>
            <w14:solidFill>
              <w14:schemeClr w14:val="tx1"/>
            </w14:solidFill>
          </w14:textFill>
        </w:rPr>
      </w:pPr>
    </w:p>
    <w:p w14:paraId="28D6CF24">
      <w:pPr>
        <w:pStyle w:val="7"/>
        <w:numPr>
          <w:ilvl w:val="0"/>
          <w:numId w:val="12"/>
        </w:numPr>
        <w:jc w:val="center"/>
        <w:rPr>
          <w:rFonts w:cs="宋体"/>
          <w:color w:val="000000" w:themeColor="text1"/>
          <w:sz w:val="28"/>
          <w:szCs w:val="28"/>
          <w14:textFill>
            <w14:solidFill>
              <w14:schemeClr w14:val="tx1"/>
            </w14:solidFill>
          </w14:textFill>
        </w:rPr>
      </w:pPr>
      <w:bookmarkStart w:id="136" w:name="_Toc54941343"/>
      <w:bookmarkStart w:id="137" w:name="_Toc476584434"/>
      <w:bookmarkStart w:id="138" w:name="_Toc28034"/>
      <w:bookmarkStart w:id="139" w:name="_Toc31803"/>
      <w:bookmarkStart w:id="140" w:name="_Toc27341"/>
      <w:r>
        <w:rPr>
          <w:rFonts w:hint="eastAsia" w:cs="宋体"/>
          <w:color w:val="000000" w:themeColor="text1"/>
          <w:sz w:val="28"/>
          <w:szCs w:val="28"/>
          <w14:textFill>
            <w14:solidFill>
              <w14:schemeClr w14:val="tx1"/>
            </w14:solidFill>
          </w14:textFill>
        </w:rPr>
        <w:t>报价表</w:t>
      </w:r>
      <w:bookmarkEnd w:id="136"/>
      <w:bookmarkEnd w:id="137"/>
      <w:bookmarkEnd w:id="138"/>
      <w:bookmarkEnd w:id="139"/>
    </w:p>
    <w:p w14:paraId="3BEC5A5D">
      <w:pPr>
        <w:rPr>
          <w:rFonts w:hAnsi="宋体" w:cs="宋体"/>
          <w:color w:val="000000" w:themeColor="text1"/>
          <w14:textFill>
            <w14:solidFill>
              <w14:schemeClr w14:val="tx1"/>
            </w14:solidFill>
          </w14:textFill>
        </w:rPr>
      </w:pPr>
    </w:p>
    <w:p w14:paraId="2356F8D6">
      <w:pPr>
        <w:spacing w:line="360" w:lineRule="auto"/>
        <w:jc w:val="righ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日期：   年   月   日</w:t>
      </w:r>
    </w:p>
    <w:tbl>
      <w:tblPr>
        <w:tblStyle w:val="61"/>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6290"/>
      </w:tblGrid>
      <w:tr w14:paraId="57C2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881" w:type="dxa"/>
            <w:tcBorders>
              <w:top w:val="single" w:color="auto" w:sz="4" w:space="0"/>
              <w:left w:val="single" w:color="auto" w:sz="4" w:space="0"/>
              <w:bottom w:val="single" w:color="auto" w:sz="4" w:space="0"/>
              <w:right w:val="single" w:color="auto" w:sz="4" w:space="0"/>
            </w:tcBorders>
            <w:vAlign w:val="center"/>
          </w:tcPr>
          <w:p w14:paraId="7B19F75C">
            <w:pPr>
              <w:spacing w:line="360" w:lineRule="auto"/>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项目名称</w:t>
            </w:r>
          </w:p>
        </w:tc>
        <w:tc>
          <w:tcPr>
            <w:tcW w:w="6290" w:type="dxa"/>
            <w:tcBorders>
              <w:top w:val="single" w:color="auto" w:sz="4" w:space="0"/>
              <w:left w:val="single" w:color="auto" w:sz="4" w:space="0"/>
              <w:bottom w:val="single" w:color="auto" w:sz="4" w:space="0"/>
              <w:right w:val="single" w:color="auto" w:sz="4" w:space="0"/>
            </w:tcBorders>
            <w:vAlign w:val="center"/>
          </w:tcPr>
          <w:p w14:paraId="74D4A327">
            <w:pPr>
              <w:spacing w:line="360" w:lineRule="auto"/>
              <w:rPr>
                <w:rFonts w:ascii="宋体" w:cs="宋体"/>
                <w:color w:val="000000" w:themeColor="text1"/>
                <w:szCs w:val="21"/>
                <w:u w:val="single"/>
                <w14:textFill>
                  <w14:solidFill>
                    <w14:schemeClr w14:val="tx1"/>
                  </w14:solidFill>
                </w14:textFill>
              </w:rPr>
            </w:pPr>
          </w:p>
        </w:tc>
      </w:tr>
      <w:tr w14:paraId="7525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881" w:type="dxa"/>
            <w:tcBorders>
              <w:top w:val="nil"/>
              <w:left w:val="single" w:color="auto" w:sz="4" w:space="0"/>
              <w:bottom w:val="single" w:color="auto" w:sz="4" w:space="0"/>
              <w:right w:val="single" w:color="auto" w:sz="4" w:space="0"/>
            </w:tcBorders>
            <w:vAlign w:val="center"/>
          </w:tcPr>
          <w:p w14:paraId="5C426C6B">
            <w:pPr>
              <w:spacing w:line="360" w:lineRule="auto"/>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投标人名称</w:t>
            </w:r>
          </w:p>
        </w:tc>
        <w:tc>
          <w:tcPr>
            <w:tcW w:w="6290" w:type="dxa"/>
            <w:tcBorders>
              <w:top w:val="nil"/>
              <w:left w:val="single" w:color="auto" w:sz="4" w:space="0"/>
              <w:bottom w:val="single" w:color="auto" w:sz="4" w:space="0"/>
              <w:right w:val="single" w:color="auto" w:sz="4" w:space="0"/>
            </w:tcBorders>
            <w:vAlign w:val="center"/>
          </w:tcPr>
          <w:p w14:paraId="26A88EE0">
            <w:pPr>
              <w:spacing w:line="360" w:lineRule="auto"/>
              <w:jc w:val="center"/>
              <w:rPr>
                <w:rFonts w:ascii="宋体" w:cs="宋体"/>
                <w:color w:val="000000" w:themeColor="text1"/>
                <w:szCs w:val="21"/>
                <w14:textFill>
                  <w14:solidFill>
                    <w14:schemeClr w14:val="tx1"/>
                  </w14:solidFill>
                </w14:textFill>
              </w:rPr>
            </w:pPr>
          </w:p>
        </w:tc>
      </w:tr>
      <w:tr w14:paraId="61D4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2881" w:type="dxa"/>
            <w:tcBorders>
              <w:left w:val="single" w:color="auto" w:sz="4" w:space="0"/>
              <w:bottom w:val="single" w:color="auto" w:sz="4" w:space="0"/>
              <w:right w:val="single" w:color="auto" w:sz="4" w:space="0"/>
            </w:tcBorders>
            <w:vAlign w:val="center"/>
          </w:tcPr>
          <w:p w14:paraId="715B49D5">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w:t>
            </w:r>
            <w:r>
              <w:rPr>
                <w:rFonts w:hint="eastAsia"/>
                <w:color w:val="000000" w:themeColor="text1"/>
                <w:lang w:eastAsia="zh-CN"/>
                <w14:textFill>
                  <w14:solidFill>
                    <w14:schemeClr w14:val="tx1"/>
                  </w14:solidFill>
                </w14:textFill>
              </w:rPr>
              <w:t>（</w:t>
            </w:r>
            <w:r>
              <w:rPr>
                <w:rFonts w:hint="eastAsia" w:ascii="宋体" w:cs="宋体"/>
                <w:color w:val="000000" w:themeColor="text1"/>
                <w:szCs w:val="21"/>
                <w:lang w:val="en-US" w:eastAsia="zh-CN"/>
                <w14:textFill>
                  <w14:solidFill>
                    <w14:schemeClr w14:val="tx1"/>
                  </w14:solidFill>
                </w14:textFill>
              </w:rPr>
              <w:t>包干价）</w:t>
            </w:r>
          </w:p>
        </w:tc>
        <w:tc>
          <w:tcPr>
            <w:tcW w:w="6290" w:type="dxa"/>
            <w:tcBorders>
              <w:top w:val="nil"/>
              <w:left w:val="single" w:color="auto" w:sz="4" w:space="0"/>
              <w:bottom w:val="single" w:color="auto" w:sz="4" w:space="0"/>
              <w:right w:val="single" w:color="auto" w:sz="4" w:space="0"/>
            </w:tcBorders>
            <w:vAlign w:val="center"/>
          </w:tcPr>
          <w:p w14:paraId="3C913601">
            <w:pPr>
              <w:spacing w:line="360" w:lineRule="auto"/>
              <w:jc w:val="center"/>
              <w:rPr>
                <w:rFonts w:hint="eastAsia" w:ascii="宋体" w:eastAsia="宋体" w:cs="宋体"/>
                <w:color w:val="000000" w:themeColor="text1"/>
                <w:szCs w:val="21"/>
                <w:lang w:val="en-US" w:eastAsia="zh-CN"/>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大写： </w:t>
            </w:r>
            <w:r>
              <w:rPr>
                <w:rFonts w:ascii="宋体" w:cs="宋体"/>
                <w:color w:val="000000" w:themeColor="text1"/>
                <w:szCs w:val="21"/>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小写：      元</w:t>
            </w:r>
          </w:p>
        </w:tc>
      </w:tr>
      <w:tr w14:paraId="38DD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81" w:type="dxa"/>
            <w:tcBorders>
              <w:top w:val="single" w:color="auto" w:sz="4" w:space="0"/>
              <w:left w:val="single" w:color="auto" w:sz="4" w:space="0"/>
              <w:bottom w:val="single" w:color="auto" w:sz="4" w:space="0"/>
              <w:right w:val="single" w:color="auto" w:sz="4" w:space="0"/>
            </w:tcBorders>
            <w:vAlign w:val="center"/>
          </w:tcPr>
          <w:p w14:paraId="02421929">
            <w:pPr>
              <w:spacing w:line="360" w:lineRule="auto"/>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合同履行期限</w:t>
            </w:r>
          </w:p>
        </w:tc>
        <w:tc>
          <w:tcPr>
            <w:tcW w:w="6290" w:type="dxa"/>
            <w:tcBorders>
              <w:top w:val="single" w:color="auto" w:sz="4" w:space="0"/>
              <w:left w:val="single" w:color="auto" w:sz="4" w:space="0"/>
              <w:bottom w:val="single" w:color="auto" w:sz="4" w:space="0"/>
              <w:right w:val="single" w:color="auto" w:sz="4" w:space="0"/>
            </w:tcBorders>
            <w:vAlign w:val="center"/>
          </w:tcPr>
          <w:p w14:paraId="6E3CF1A8">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自合同签订之日起后二个月。</w:t>
            </w:r>
          </w:p>
        </w:tc>
      </w:tr>
      <w:tr w14:paraId="1A6D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881" w:type="dxa"/>
            <w:tcBorders>
              <w:top w:val="single" w:color="auto" w:sz="4" w:space="0"/>
              <w:left w:val="single" w:color="auto" w:sz="4" w:space="0"/>
              <w:bottom w:val="single" w:color="auto" w:sz="4" w:space="0"/>
              <w:right w:val="single" w:color="auto" w:sz="4" w:space="0"/>
            </w:tcBorders>
            <w:vAlign w:val="center"/>
          </w:tcPr>
          <w:p w14:paraId="1892BBAD">
            <w:pPr>
              <w:spacing w:line="360" w:lineRule="auto"/>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其他承诺</w:t>
            </w:r>
          </w:p>
        </w:tc>
        <w:tc>
          <w:tcPr>
            <w:tcW w:w="6290" w:type="dxa"/>
            <w:tcBorders>
              <w:top w:val="single" w:color="auto" w:sz="4" w:space="0"/>
              <w:left w:val="single" w:color="auto" w:sz="4" w:space="0"/>
              <w:bottom w:val="single" w:color="auto" w:sz="4" w:space="0"/>
              <w:right w:val="single" w:color="auto" w:sz="4" w:space="0"/>
            </w:tcBorders>
            <w:vAlign w:val="center"/>
          </w:tcPr>
          <w:p w14:paraId="777D9C24">
            <w:pPr>
              <w:spacing w:line="360" w:lineRule="auto"/>
              <w:rPr>
                <w:rFonts w:ascii="宋体" w:cs="宋体"/>
                <w:color w:val="000000" w:themeColor="text1"/>
                <w:szCs w:val="21"/>
                <w14:textFill>
                  <w14:solidFill>
                    <w14:schemeClr w14:val="tx1"/>
                  </w14:solidFill>
                </w14:textFill>
              </w:rPr>
            </w:pPr>
          </w:p>
        </w:tc>
      </w:tr>
      <w:tr w14:paraId="7574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171" w:type="dxa"/>
            <w:gridSpan w:val="2"/>
            <w:tcBorders>
              <w:top w:val="single" w:color="auto" w:sz="4" w:space="0"/>
              <w:left w:val="single" w:color="auto" w:sz="4" w:space="0"/>
              <w:bottom w:val="single" w:color="auto" w:sz="4" w:space="0"/>
              <w:right w:val="single" w:color="auto" w:sz="4" w:space="0"/>
            </w:tcBorders>
            <w:vAlign w:val="center"/>
          </w:tcPr>
          <w:p w14:paraId="514A2DE1">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备注：</w:t>
            </w:r>
          </w:p>
        </w:tc>
      </w:tr>
    </w:tbl>
    <w:p w14:paraId="51C0F5DE">
      <w:pPr>
        <w:pStyle w:val="6"/>
        <w:rPr>
          <w:color w:val="000000" w:themeColor="text1"/>
          <w14:textFill>
            <w14:solidFill>
              <w14:schemeClr w14:val="tx1"/>
            </w14:solidFill>
          </w14:textFill>
        </w:rPr>
      </w:pPr>
    </w:p>
    <w:p w14:paraId="44638491">
      <w:pPr>
        <w:spacing w:line="360" w:lineRule="auto"/>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注：投标报价最多保留两位小数；</w:t>
      </w:r>
    </w:p>
    <w:p w14:paraId="76AFB16C">
      <w:pPr>
        <w:spacing w:line="360" w:lineRule="auto"/>
        <w:ind w:firstLine="3561" w:firstLineChars="1696"/>
        <w:rPr>
          <w:rFonts w:ascii="宋体" w:hAnsi="宋体" w:cs="宋体"/>
          <w:color w:val="000000" w:themeColor="text1"/>
          <w:szCs w:val="21"/>
          <w14:textFill>
            <w14:solidFill>
              <w14:schemeClr w14:val="tx1"/>
            </w14:solidFill>
          </w14:textFill>
        </w:rPr>
      </w:pPr>
    </w:p>
    <w:p w14:paraId="35D385DE">
      <w:pPr>
        <w:spacing w:line="360" w:lineRule="auto"/>
        <w:ind w:firstLine="3561" w:firstLineChars="1696"/>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（盖章）</w:t>
      </w:r>
    </w:p>
    <w:p w14:paraId="7657BFDD">
      <w:pPr>
        <w:spacing w:line="360" w:lineRule="auto"/>
        <w:ind w:firstLine="2520" w:firstLineChars="1200"/>
        <w:rPr>
          <w:rFonts w:ascii="宋体" w:hAnsi="宋体" w:cs="宋体"/>
          <w:color w:val="000000" w:themeColor="text1"/>
          <w:szCs w:val="21"/>
          <w14:textFill>
            <w14:solidFill>
              <w14:schemeClr w14:val="tx1"/>
            </w14:solidFill>
          </w14:textFill>
        </w:rPr>
      </w:pPr>
    </w:p>
    <w:p w14:paraId="3AFA2B35">
      <w:pPr>
        <w:spacing w:line="360" w:lineRule="auto"/>
        <w:ind w:firstLine="2730" w:firstLineChars="13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法定代表人（或委托代理人）：</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（签字或盖章）</w:t>
      </w:r>
    </w:p>
    <w:p w14:paraId="29A9D51B">
      <w:pPr>
        <w:spacing w:line="360" w:lineRule="auto"/>
        <w:ind w:firstLine="3570" w:firstLineChars="1700"/>
        <w:rPr>
          <w:rFonts w:ascii="宋体" w:cs="宋体"/>
          <w:color w:val="000000" w:themeColor="text1"/>
          <w:szCs w:val="21"/>
          <w14:textFill>
            <w14:solidFill>
              <w14:schemeClr w14:val="tx1"/>
            </w14:solidFill>
          </w14:textFill>
        </w:rPr>
      </w:pPr>
    </w:p>
    <w:p w14:paraId="4CC9F691">
      <w:pPr>
        <w:spacing w:line="360" w:lineRule="auto"/>
        <w:ind w:firstLine="3570" w:firstLineChars="17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期：</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7F41A699">
      <w:pPr>
        <w:rPr>
          <w:color w:val="000000" w:themeColor="text1"/>
          <w14:textFill>
            <w14:solidFill>
              <w14:schemeClr w14:val="tx1"/>
            </w14:solidFill>
          </w14:textFill>
        </w:rPr>
      </w:pPr>
    </w:p>
    <w:p w14:paraId="42482E3D">
      <w:pPr>
        <w:pStyle w:val="7"/>
        <w:jc w:val="center"/>
        <w:rPr>
          <w:rFonts w:cs="宋体"/>
          <w:b w:val="0"/>
          <w:bCs/>
          <w:color w:val="000000" w:themeColor="text1"/>
          <w:sz w:val="28"/>
          <w:szCs w:val="28"/>
          <w14:textFill>
            <w14:solidFill>
              <w14:schemeClr w14:val="tx1"/>
            </w14:solidFill>
          </w14:textFill>
        </w:rPr>
      </w:pPr>
    </w:p>
    <w:p w14:paraId="6A730FBD">
      <w:pPr>
        <w:pStyle w:val="7"/>
        <w:jc w:val="center"/>
        <w:rPr>
          <w:rFonts w:cs="宋体"/>
          <w:b w:val="0"/>
          <w:bCs/>
          <w:color w:val="000000" w:themeColor="text1"/>
          <w:sz w:val="28"/>
          <w:szCs w:val="28"/>
          <w14:textFill>
            <w14:solidFill>
              <w14:schemeClr w14:val="tx1"/>
            </w14:solidFill>
          </w14:textFill>
        </w:rPr>
      </w:pPr>
    </w:p>
    <w:p w14:paraId="789F496F">
      <w:pPr>
        <w:pStyle w:val="7"/>
        <w:jc w:val="center"/>
        <w:rPr>
          <w:rFonts w:cs="宋体"/>
          <w:b w:val="0"/>
          <w:bCs/>
          <w:color w:val="000000" w:themeColor="text1"/>
          <w:sz w:val="28"/>
          <w:szCs w:val="28"/>
          <w14:textFill>
            <w14:solidFill>
              <w14:schemeClr w14:val="tx1"/>
            </w14:solidFill>
          </w14:textFill>
        </w:rPr>
      </w:pPr>
    </w:p>
    <w:p w14:paraId="3C2BD131">
      <w:pPr>
        <w:pStyle w:val="7"/>
        <w:jc w:val="center"/>
        <w:rPr>
          <w:rFonts w:cs="宋体"/>
          <w:b w:val="0"/>
          <w:bCs/>
          <w:color w:val="000000" w:themeColor="text1"/>
          <w:sz w:val="28"/>
          <w:szCs w:val="28"/>
          <w14:textFill>
            <w14:solidFill>
              <w14:schemeClr w14:val="tx1"/>
            </w14:solidFill>
          </w14:textFill>
        </w:rPr>
      </w:pPr>
    </w:p>
    <w:p w14:paraId="1E2794DB">
      <w:pPr>
        <w:pStyle w:val="7"/>
        <w:jc w:val="center"/>
        <w:rPr>
          <w:rFonts w:cs="宋体"/>
          <w:b w:val="0"/>
          <w:bCs/>
          <w:color w:val="000000" w:themeColor="text1"/>
          <w:sz w:val="28"/>
          <w:szCs w:val="28"/>
          <w14:textFill>
            <w14:solidFill>
              <w14:schemeClr w14:val="tx1"/>
            </w14:solidFill>
          </w14:textFill>
        </w:rPr>
      </w:pPr>
    </w:p>
    <w:p w14:paraId="7DA887BA">
      <w:pPr>
        <w:pStyle w:val="7"/>
        <w:jc w:val="center"/>
        <w:rPr>
          <w:rFonts w:cs="宋体"/>
          <w:b w:val="0"/>
          <w:bCs/>
          <w:color w:val="000000" w:themeColor="text1"/>
          <w:sz w:val="28"/>
          <w:szCs w:val="28"/>
          <w14:textFill>
            <w14:solidFill>
              <w14:schemeClr w14:val="tx1"/>
            </w14:solidFill>
          </w14:textFill>
        </w:rPr>
      </w:pPr>
    </w:p>
    <w:p w14:paraId="1D8AE398">
      <w:pPr>
        <w:pStyle w:val="7"/>
        <w:jc w:val="center"/>
        <w:rPr>
          <w:rFonts w:cs="宋体"/>
          <w:b w:val="0"/>
          <w:bCs/>
          <w:color w:val="000000" w:themeColor="text1"/>
          <w:sz w:val="28"/>
          <w:szCs w:val="28"/>
          <w14:textFill>
            <w14:solidFill>
              <w14:schemeClr w14:val="tx1"/>
            </w14:solidFill>
          </w14:textFill>
        </w:rPr>
      </w:pPr>
    </w:p>
    <w:p w14:paraId="64555013">
      <w:pPr>
        <w:pStyle w:val="7"/>
        <w:jc w:val="center"/>
        <w:rPr>
          <w:rFonts w:cs="宋体"/>
          <w:b w:val="0"/>
          <w:bCs/>
          <w:color w:val="000000" w:themeColor="text1"/>
          <w:sz w:val="28"/>
          <w:szCs w:val="28"/>
          <w14:textFill>
            <w14:solidFill>
              <w14:schemeClr w14:val="tx1"/>
            </w14:solidFill>
          </w14:textFill>
        </w:rPr>
      </w:pPr>
    </w:p>
    <w:p w14:paraId="1583D140">
      <w:pPr>
        <w:pStyle w:val="7"/>
        <w:jc w:val="center"/>
        <w:rPr>
          <w:rFonts w:cs="宋体"/>
          <w:b w:val="0"/>
          <w:bCs/>
          <w:color w:val="000000" w:themeColor="text1"/>
          <w:sz w:val="28"/>
          <w:szCs w:val="28"/>
          <w14:textFill>
            <w14:solidFill>
              <w14:schemeClr w14:val="tx1"/>
            </w14:solidFill>
          </w14:textFill>
        </w:rPr>
      </w:pPr>
    </w:p>
    <w:p w14:paraId="512D15AE">
      <w:pPr>
        <w:rPr>
          <w:color w:val="000000" w:themeColor="text1"/>
          <w14:textFill>
            <w14:solidFill>
              <w14:schemeClr w14:val="tx1"/>
            </w14:solidFill>
          </w14:textFill>
        </w:rPr>
      </w:pPr>
    </w:p>
    <w:bookmarkEnd w:id="140"/>
    <w:p w14:paraId="542BAC5A">
      <w:pPr>
        <w:pStyle w:val="5"/>
        <w:rPr>
          <w:rFonts w:cs="宋体"/>
          <w:color w:val="000000" w:themeColor="text1"/>
          <w:sz w:val="32"/>
          <w:szCs w:val="32"/>
          <w:shd w:val="clear" w:color="auto" w:fill="FFFFFF"/>
          <w14:textFill>
            <w14:solidFill>
              <w14:schemeClr w14:val="tx1"/>
            </w14:solidFill>
          </w14:textFill>
        </w:rPr>
      </w:pPr>
      <w:bookmarkStart w:id="141" w:name="_Toc6357"/>
      <w:r>
        <w:rPr>
          <w:rFonts w:hint="eastAsia" w:cs="宋体"/>
          <w:color w:val="000000" w:themeColor="text1"/>
          <w:sz w:val="32"/>
          <w:szCs w:val="32"/>
          <w:shd w:val="clear" w:color="auto" w:fill="FFFFFF"/>
          <w14:textFill>
            <w14:solidFill>
              <w14:schemeClr w14:val="tx1"/>
            </w14:solidFill>
          </w14:textFill>
        </w:rPr>
        <w:t>三、服务内容及质量要求响应表</w:t>
      </w:r>
      <w:bookmarkEnd w:id="141"/>
    </w:p>
    <w:p w14:paraId="2AA3BA65">
      <w:pPr>
        <w:rPr>
          <w:color w:val="000000" w:themeColor="text1"/>
          <w14:textFill>
            <w14:solidFill>
              <w14:schemeClr w14:val="tx1"/>
            </w14:solidFill>
          </w14:textFill>
        </w:rPr>
      </w:pPr>
    </w:p>
    <w:tbl>
      <w:tblPr>
        <w:tblStyle w:val="61"/>
        <w:tblW w:w="9122"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167"/>
        <w:gridCol w:w="2277"/>
      </w:tblGrid>
      <w:tr w14:paraId="1375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78" w:type="dxa"/>
            <w:vAlign w:val="center"/>
          </w:tcPr>
          <w:p w14:paraId="0E82B1F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6167" w:type="dxa"/>
            <w:vAlign w:val="center"/>
          </w:tcPr>
          <w:p w14:paraId="2B60623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服务内容及质量要求</w:t>
            </w:r>
          </w:p>
        </w:tc>
        <w:tc>
          <w:tcPr>
            <w:tcW w:w="2277" w:type="dxa"/>
            <w:vAlign w:val="center"/>
          </w:tcPr>
          <w:p w14:paraId="63CD592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响应情况</w:t>
            </w:r>
            <w:r>
              <w:rPr>
                <w:rFonts w:hint="eastAsia" w:ascii="宋体" w:hAnsi="宋体" w:cs="宋体"/>
                <w:color w:val="000000" w:themeColor="text1"/>
                <w:sz w:val="15"/>
                <w:szCs w:val="15"/>
                <w14:textFill>
                  <w14:solidFill>
                    <w14:schemeClr w14:val="tx1"/>
                  </w14:solidFill>
                </w14:textFill>
              </w:rPr>
              <w:t xml:space="preserve"> </w:t>
            </w:r>
          </w:p>
        </w:tc>
      </w:tr>
      <w:tr w14:paraId="0506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8" w:type="dxa"/>
            <w:vAlign w:val="center"/>
          </w:tcPr>
          <w:p w14:paraId="069D8994">
            <w:pPr>
              <w:spacing w:line="360" w:lineRule="auto"/>
              <w:jc w:val="center"/>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1</w:t>
            </w:r>
          </w:p>
        </w:tc>
        <w:tc>
          <w:tcPr>
            <w:tcW w:w="6167" w:type="dxa"/>
            <w:vAlign w:val="center"/>
          </w:tcPr>
          <w:p w14:paraId="4B61293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安庆市新闻传媒中心档案整理及档案数字化项目及其所有内容</w:t>
            </w:r>
          </w:p>
        </w:tc>
        <w:tc>
          <w:tcPr>
            <w:tcW w:w="2277" w:type="dxa"/>
            <w:vAlign w:val="center"/>
          </w:tcPr>
          <w:p w14:paraId="10BAFA46">
            <w:pPr>
              <w:spacing w:line="360" w:lineRule="auto"/>
              <w:jc w:val="center"/>
              <w:rPr>
                <w:rFonts w:ascii="宋体" w:hAnsi="宋体" w:cs="宋体"/>
                <w:b/>
                <w:color w:val="000000" w:themeColor="text1"/>
                <w:szCs w:val="21"/>
                <w14:textFill>
                  <w14:solidFill>
                    <w14:schemeClr w14:val="tx1"/>
                  </w14:solidFill>
                </w14:textFill>
              </w:rPr>
            </w:pPr>
          </w:p>
        </w:tc>
      </w:tr>
      <w:tr w14:paraId="6C9C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8" w:type="dxa"/>
            <w:vAlign w:val="center"/>
          </w:tcPr>
          <w:p w14:paraId="79B09A2A">
            <w:pPr>
              <w:spacing w:line="360" w:lineRule="auto"/>
              <w:jc w:val="center"/>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2</w:t>
            </w:r>
          </w:p>
        </w:tc>
        <w:tc>
          <w:tcPr>
            <w:tcW w:w="6167" w:type="dxa"/>
            <w:vAlign w:val="center"/>
          </w:tcPr>
          <w:p w14:paraId="41120A16">
            <w:pPr>
              <w:spacing w:line="360" w:lineRule="auto"/>
              <w:jc w:val="center"/>
              <w:rPr>
                <w:rFonts w:ascii="宋体" w:hAnsi="宋体" w:cs="宋体"/>
                <w:color w:val="000000" w:themeColor="text1"/>
                <w:szCs w:val="21"/>
                <w14:textFill>
                  <w14:solidFill>
                    <w14:schemeClr w14:val="tx1"/>
                  </w14:solidFill>
                </w14:textFill>
              </w:rPr>
            </w:pPr>
          </w:p>
        </w:tc>
        <w:tc>
          <w:tcPr>
            <w:tcW w:w="2277" w:type="dxa"/>
            <w:vAlign w:val="center"/>
          </w:tcPr>
          <w:p w14:paraId="5F463C03">
            <w:pPr>
              <w:spacing w:line="360" w:lineRule="auto"/>
              <w:jc w:val="center"/>
              <w:rPr>
                <w:rFonts w:ascii="宋体" w:hAnsi="宋体" w:cs="宋体"/>
                <w:b/>
                <w:color w:val="000000" w:themeColor="text1"/>
                <w:szCs w:val="21"/>
                <w14:textFill>
                  <w14:solidFill>
                    <w14:schemeClr w14:val="tx1"/>
                  </w14:solidFill>
                </w14:textFill>
              </w:rPr>
            </w:pPr>
          </w:p>
        </w:tc>
      </w:tr>
      <w:tr w14:paraId="7B76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8" w:type="dxa"/>
            <w:vAlign w:val="center"/>
          </w:tcPr>
          <w:p w14:paraId="370D447D">
            <w:pPr>
              <w:spacing w:line="360" w:lineRule="auto"/>
              <w:jc w:val="center"/>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3</w:t>
            </w:r>
          </w:p>
        </w:tc>
        <w:tc>
          <w:tcPr>
            <w:tcW w:w="6167" w:type="dxa"/>
            <w:vAlign w:val="center"/>
          </w:tcPr>
          <w:p w14:paraId="30473238">
            <w:pPr>
              <w:spacing w:line="360" w:lineRule="auto"/>
              <w:jc w:val="center"/>
              <w:rPr>
                <w:rFonts w:ascii="宋体" w:hAnsi="宋体" w:cs="宋体"/>
                <w:color w:val="000000" w:themeColor="text1"/>
                <w:szCs w:val="21"/>
                <w14:textFill>
                  <w14:solidFill>
                    <w14:schemeClr w14:val="tx1"/>
                  </w14:solidFill>
                </w14:textFill>
              </w:rPr>
            </w:pPr>
          </w:p>
        </w:tc>
        <w:tc>
          <w:tcPr>
            <w:tcW w:w="2277" w:type="dxa"/>
            <w:vAlign w:val="center"/>
          </w:tcPr>
          <w:p w14:paraId="075691C0">
            <w:pPr>
              <w:spacing w:line="360" w:lineRule="auto"/>
              <w:jc w:val="center"/>
              <w:rPr>
                <w:rFonts w:ascii="宋体" w:hAnsi="宋体" w:cs="宋体"/>
                <w:b/>
                <w:color w:val="000000" w:themeColor="text1"/>
                <w:szCs w:val="21"/>
                <w14:textFill>
                  <w14:solidFill>
                    <w14:schemeClr w14:val="tx1"/>
                  </w14:solidFill>
                </w14:textFill>
              </w:rPr>
            </w:pPr>
          </w:p>
        </w:tc>
      </w:tr>
      <w:tr w14:paraId="0975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8" w:type="dxa"/>
            <w:vAlign w:val="center"/>
          </w:tcPr>
          <w:p w14:paraId="6FB4892F">
            <w:pPr>
              <w:spacing w:line="360" w:lineRule="auto"/>
              <w:jc w:val="center"/>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4</w:t>
            </w:r>
          </w:p>
        </w:tc>
        <w:tc>
          <w:tcPr>
            <w:tcW w:w="6167" w:type="dxa"/>
            <w:vAlign w:val="center"/>
          </w:tcPr>
          <w:p w14:paraId="45E90723">
            <w:pPr>
              <w:spacing w:line="360" w:lineRule="auto"/>
              <w:jc w:val="center"/>
              <w:rPr>
                <w:rFonts w:ascii="宋体" w:hAnsi="宋体" w:cs="宋体"/>
                <w:color w:val="000000" w:themeColor="text1"/>
                <w:szCs w:val="21"/>
                <w14:textFill>
                  <w14:solidFill>
                    <w14:schemeClr w14:val="tx1"/>
                  </w14:solidFill>
                </w14:textFill>
              </w:rPr>
            </w:pPr>
          </w:p>
        </w:tc>
        <w:tc>
          <w:tcPr>
            <w:tcW w:w="2277" w:type="dxa"/>
            <w:vAlign w:val="center"/>
          </w:tcPr>
          <w:p w14:paraId="68C99D29">
            <w:pPr>
              <w:spacing w:line="360" w:lineRule="auto"/>
              <w:jc w:val="center"/>
              <w:rPr>
                <w:rFonts w:ascii="宋体" w:hAnsi="宋体" w:cs="宋体"/>
                <w:b/>
                <w:color w:val="000000" w:themeColor="text1"/>
                <w:szCs w:val="21"/>
                <w14:textFill>
                  <w14:solidFill>
                    <w14:schemeClr w14:val="tx1"/>
                  </w14:solidFill>
                </w14:textFill>
              </w:rPr>
            </w:pPr>
          </w:p>
        </w:tc>
      </w:tr>
      <w:tr w14:paraId="3DBC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8" w:type="dxa"/>
            <w:vAlign w:val="center"/>
          </w:tcPr>
          <w:p w14:paraId="58CF9E57">
            <w:pPr>
              <w:spacing w:line="360" w:lineRule="auto"/>
              <w:jc w:val="center"/>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5</w:t>
            </w:r>
          </w:p>
        </w:tc>
        <w:tc>
          <w:tcPr>
            <w:tcW w:w="6167" w:type="dxa"/>
            <w:vAlign w:val="center"/>
          </w:tcPr>
          <w:p w14:paraId="2974AB3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277" w:type="dxa"/>
            <w:vAlign w:val="center"/>
          </w:tcPr>
          <w:p w14:paraId="6BF796F5">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tc>
      </w:tr>
    </w:tbl>
    <w:p w14:paraId="5E2CB72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ascii="宋体" w:hAnsi="宋体" w:cs="Arial"/>
          <w:color w:val="000000" w:themeColor="text1"/>
          <w:szCs w:val="21"/>
          <w14:textFill>
            <w14:solidFill>
              <w14:schemeClr w14:val="tx1"/>
            </w14:solidFill>
          </w14:textFill>
        </w:rPr>
        <w:t>1、投标</w:t>
      </w:r>
      <w:r>
        <w:rPr>
          <w:rFonts w:hint="eastAsia" w:ascii="宋体" w:hAnsi="宋体" w:cs="Arial"/>
          <w:color w:val="000000" w:themeColor="text1"/>
          <w:szCs w:val="21"/>
          <w14:textFill>
            <w14:solidFill>
              <w14:schemeClr w14:val="tx1"/>
            </w14:solidFill>
          </w14:textFill>
        </w:rPr>
        <w:t>人</w:t>
      </w:r>
      <w:r>
        <w:rPr>
          <w:rFonts w:ascii="宋体" w:hAnsi="宋体" w:cs="Arial"/>
          <w:color w:val="000000" w:themeColor="text1"/>
          <w:szCs w:val="21"/>
          <w14:textFill>
            <w14:solidFill>
              <w14:schemeClr w14:val="tx1"/>
            </w14:solidFill>
          </w14:textFill>
        </w:rPr>
        <w:t>必须将自己所</w:t>
      </w:r>
      <w:r>
        <w:rPr>
          <w:rFonts w:hint="eastAsia" w:ascii="宋体" w:hAnsi="宋体" w:cs="Arial"/>
          <w:color w:val="000000" w:themeColor="text1"/>
          <w:szCs w:val="21"/>
          <w14:textFill>
            <w14:solidFill>
              <w14:schemeClr w14:val="tx1"/>
            </w14:solidFill>
          </w14:textFill>
        </w:rPr>
        <w:t>投服务</w:t>
      </w:r>
      <w:r>
        <w:rPr>
          <w:rFonts w:ascii="宋体" w:hAnsi="宋体" w:cs="Arial"/>
          <w:color w:val="000000" w:themeColor="text1"/>
          <w:szCs w:val="21"/>
          <w14:textFill>
            <w14:solidFill>
              <w14:schemeClr w14:val="tx1"/>
            </w14:solidFill>
          </w14:textFill>
        </w:rPr>
        <w:t>真实、准确地填入</w:t>
      </w:r>
      <w:r>
        <w:rPr>
          <w:rFonts w:hint="eastAsia" w:ascii="宋体" w:hAnsi="宋体" w:cs="Arial"/>
          <w:color w:val="000000" w:themeColor="text1"/>
          <w:szCs w:val="21"/>
          <w14:textFill>
            <w14:solidFill>
              <w14:schemeClr w14:val="tx1"/>
            </w14:solidFill>
          </w14:textFill>
        </w:rPr>
        <w:t>以上表格</w:t>
      </w:r>
      <w:r>
        <w:rPr>
          <w:rFonts w:ascii="宋体" w:hAnsi="宋体" w:cs="Arial"/>
          <w:color w:val="000000" w:themeColor="text1"/>
          <w:szCs w:val="21"/>
          <w14:textFill>
            <w14:solidFill>
              <w14:schemeClr w14:val="tx1"/>
            </w14:solidFill>
          </w14:textFill>
        </w:rPr>
        <w:t>中</w:t>
      </w:r>
      <w:r>
        <w:rPr>
          <w:rFonts w:hint="eastAsia" w:ascii="宋体" w:hAnsi="宋体" w:cs="Arial"/>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投标人必须依据第三章“采购需求”填写以上表格。</w:t>
      </w:r>
    </w:p>
    <w:p w14:paraId="65C5760C">
      <w:pPr>
        <w:tabs>
          <w:tab w:val="left" w:pos="1815"/>
        </w:tabs>
        <w:spacing w:line="360" w:lineRule="auto"/>
        <w:ind w:left="1" w:firstLine="417" w:firstLineChars="199"/>
        <w:rPr>
          <w:rFonts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2、投标</w:t>
      </w:r>
      <w:r>
        <w:rPr>
          <w:rFonts w:hint="eastAsia" w:ascii="宋体" w:hAnsi="宋体" w:cs="Arial"/>
          <w:color w:val="000000" w:themeColor="text1"/>
          <w:szCs w:val="21"/>
          <w14:textFill>
            <w14:solidFill>
              <w14:schemeClr w14:val="tx1"/>
            </w14:solidFill>
          </w14:textFill>
        </w:rPr>
        <w:t>人</w:t>
      </w:r>
      <w:r>
        <w:rPr>
          <w:rFonts w:ascii="宋体" w:hAnsi="宋体" w:cs="Arial"/>
          <w:color w:val="000000" w:themeColor="text1"/>
          <w:szCs w:val="21"/>
          <w14:textFill>
            <w14:solidFill>
              <w14:schemeClr w14:val="tx1"/>
            </w14:solidFill>
          </w14:textFill>
        </w:rPr>
        <w:t>必须根据自己所投</w:t>
      </w:r>
      <w:r>
        <w:rPr>
          <w:rFonts w:hint="eastAsia" w:ascii="宋体" w:hAnsi="宋体" w:cs="Arial"/>
          <w:color w:val="000000" w:themeColor="text1"/>
          <w:szCs w:val="21"/>
          <w14:textFill>
            <w14:solidFill>
              <w14:schemeClr w14:val="tx1"/>
            </w14:solidFill>
          </w14:textFill>
        </w:rPr>
        <w:t>服务</w:t>
      </w:r>
      <w:r>
        <w:rPr>
          <w:rFonts w:ascii="宋体" w:hAnsi="宋体" w:cs="Arial"/>
          <w:color w:val="000000" w:themeColor="text1"/>
          <w:szCs w:val="21"/>
          <w14:textFill>
            <w14:solidFill>
              <w14:schemeClr w14:val="tx1"/>
            </w14:solidFill>
          </w14:textFill>
        </w:rPr>
        <w:t>与“</w:t>
      </w:r>
      <w:r>
        <w:rPr>
          <w:rFonts w:hint="eastAsia" w:ascii="宋体" w:hAnsi="宋体" w:cs="宋体"/>
          <w:b/>
          <w:bCs/>
          <w:color w:val="000000" w:themeColor="text1"/>
          <w14:textFill>
            <w14:solidFill>
              <w14:schemeClr w14:val="tx1"/>
            </w14:solidFill>
          </w14:textFill>
        </w:rPr>
        <w:t>采购需求</w:t>
      </w:r>
      <w:r>
        <w:rPr>
          <w:rFonts w:ascii="宋体" w:hAnsi="宋体" w:cs="Arial"/>
          <w:color w:val="000000" w:themeColor="text1"/>
          <w:szCs w:val="21"/>
          <w14:textFill>
            <w14:solidFill>
              <w14:schemeClr w14:val="tx1"/>
            </w14:solidFill>
          </w14:textFill>
        </w:rPr>
        <w:t>”的差异情况，实事求是地填写“响应情况”（优于、满足、不满足） 。</w:t>
      </w:r>
    </w:p>
    <w:p w14:paraId="6FBFE163">
      <w:pPr>
        <w:spacing w:line="360" w:lineRule="auto"/>
        <w:ind w:firstLine="422" w:firstLineChars="200"/>
        <w:rPr>
          <w:rFonts w:ascii="Arial" w:hAnsi="Arial" w:cs="Arial"/>
          <w:b/>
          <w:color w:val="000000" w:themeColor="text1"/>
          <w:szCs w:val="21"/>
          <w14:textFill>
            <w14:solidFill>
              <w14:schemeClr w14:val="tx1"/>
            </w14:solidFill>
          </w14:textFill>
        </w:rPr>
      </w:pPr>
    </w:p>
    <w:p w14:paraId="72C242F0">
      <w:pPr>
        <w:rPr>
          <w:color w:val="000000" w:themeColor="text1"/>
          <w14:textFill>
            <w14:solidFill>
              <w14:schemeClr w14:val="tx1"/>
            </w14:solidFill>
          </w14:textFill>
        </w:rPr>
      </w:pPr>
    </w:p>
    <w:p w14:paraId="2BB28EA1">
      <w:pPr>
        <w:spacing w:line="360" w:lineRule="auto"/>
        <w:ind w:firstLine="3561" w:firstLineChars="1696"/>
        <w:rPr>
          <w:rFonts w:ascii="宋体" w:hAnsi="宋体" w:cs="宋体"/>
          <w:color w:val="000000" w:themeColor="text1"/>
          <w:szCs w:val="21"/>
          <w14:textFill>
            <w14:solidFill>
              <w14:schemeClr w14:val="tx1"/>
            </w14:solidFill>
          </w14:textFill>
        </w:rPr>
      </w:pPr>
    </w:p>
    <w:p w14:paraId="7895550F">
      <w:pPr>
        <w:spacing w:line="360" w:lineRule="auto"/>
        <w:ind w:firstLine="3561" w:firstLineChars="16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（盖章）</w:t>
      </w:r>
    </w:p>
    <w:p w14:paraId="795D3BF1">
      <w:pPr>
        <w:spacing w:line="360" w:lineRule="auto"/>
        <w:ind w:firstLine="3561" w:firstLineChars="1696"/>
        <w:rPr>
          <w:rFonts w:ascii="宋体" w:hAnsi="宋体" w:cs="宋体"/>
          <w:color w:val="000000" w:themeColor="text1"/>
          <w:szCs w:val="21"/>
          <w14:textFill>
            <w14:solidFill>
              <w14:schemeClr w14:val="tx1"/>
            </w14:solidFill>
          </w14:textFill>
        </w:rPr>
      </w:pPr>
    </w:p>
    <w:p w14:paraId="13A2B966">
      <w:pPr>
        <w:spacing w:line="360" w:lineRule="auto"/>
        <w:ind w:firstLine="3570" w:firstLineChars="17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r>
        <w:rPr>
          <w:rFonts w:hint="eastAsia" w:ascii="宋体" w:hAnsi="宋体" w:cs="宋体"/>
          <w:color w:val="000000" w:themeColor="text1"/>
          <w:szCs w:val="21"/>
          <w14:textFill>
            <w14:solidFill>
              <w14:schemeClr w14:val="tx1"/>
            </w14:solidFill>
          </w14:textFill>
        </w:rPr>
        <w:t>或委托代理人：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（签字或盖章）</w:t>
      </w:r>
    </w:p>
    <w:p w14:paraId="6B39A434">
      <w:pPr>
        <w:spacing w:line="360" w:lineRule="auto"/>
        <w:ind w:firstLine="3570" w:firstLineChars="1700"/>
        <w:rPr>
          <w:rFonts w:ascii="宋体" w:hAnsi="宋体" w:cs="宋体"/>
          <w:color w:val="000000" w:themeColor="text1"/>
          <w:szCs w:val="21"/>
          <w14:textFill>
            <w14:solidFill>
              <w14:schemeClr w14:val="tx1"/>
            </w14:solidFill>
          </w14:textFill>
        </w:rPr>
      </w:pPr>
    </w:p>
    <w:p w14:paraId="2F1BFE69">
      <w:pPr>
        <w:spacing w:line="360" w:lineRule="auto"/>
        <w:ind w:firstLine="3570" w:firstLineChars="17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41E4ECB4">
      <w:pPr>
        <w:pStyle w:val="60"/>
        <w:rPr>
          <w:rFonts w:ascii="宋体" w:hAnsi="宋体" w:cs="宋体"/>
          <w:color w:val="000000" w:themeColor="text1"/>
          <w:szCs w:val="21"/>
          <w14:textFill>
            <w14:solidFill>
              <w14:schemeClr w14:val="tx1"/>
            </w14:solidFill>
          </w14:textFill>
        </w:rPr>
      </w:pPr>
    </w:p>
    <w:p w14:paraId="7D00AC18">
      <w:pPr>
        <w:pStyle w:val="27"/>
        <w:ind w:firstLine="240"/>
        <w:rPr>
          <w:rFonts w:ascii="宋体" w:hAnsi="宋体" w:cs="宋体"/>
          <w:color w:val="000000" w:themeColor="text1"/>
          <w:szCs w:val="21"/>
          <w14:textFill>
            <w14:solidFill>
              <w14:schemeClr w14:val="tx1"/>
            </w14:solidFill>
          </w14:textFill>
        </w:rPr>
      </w:pPr>
    </w:p>
    <w:p w14:paraId="3D93718C">
      <w:pPr>
        <w:rPr>
          <w:rFonts w:ascii="宋体" w:hAnsi="宋体" w:cs="宋体"/>
          <w:color w:val="000000" w:themeColor="text1"/>
          <w:szCs w:val="21"/>
          <w14:textFill>
            <w14:solidFill>
              <w14:schemeClr w14:val="tx1"/>
            </w14:solidFill>
          </w14:textFill>
        </w:rPr>
      </w:pPr>
    </w:p>
    <w:p w14:paraId="51D47023">
      <w:pPr>
        <w:pStyle w:val="60"/>
        <w:rPr>
          <w:color w:val="000000" w:themeColor="text1"/>
          <w14:textFill>
            <w14:solidFill>
              <w14:schemeClr w14:val="tx1"/>
            </w14:solidFill>
          </w14:textFill>
        </w:rPr>
      </w:pPr>
    </w:p>
    <w:p w14:paraId="372C3EBC">
      <w:pPr>
        <w:pStyle w:val="60"/>
        <w:rPr>
          <w:color w:val="000000" w:themeColor="text1"/>
          <w14:textFill>
            <w14:solidFill>
              <w14:schemeClr w14:val="tx1"/>
            </w14:solidFill>
          </w14:textFill>
        </w:rPr>
      </w:pPr>
    </w:p>
    <w:p w14:paraId="67868498">
      <w:pPr>
        <w:pStyle w:val="27"/>
        <w:ind w:firstLine="240"/>
        <w:rPr>
          <w:color w:val="000000" w:themeColor="text1"/>
          <w14:textFill>
            <w14:solidFill>
              <w14:schemeClr w14:val="tx1"/>
            </w14:solidFill>
          </w14:textFill>
        </w:rPr>
      </w:pPr>
    </w:p>
    <w:p w14:paraId="198DF5E5">
      <w:pPr>
        <w:pStyle w:val="5"/>
        <w:rPr>
          <w:rFonts w:cs="宋体"/>
          <w:color w:val="000000" w:themeColor="text1"/>
          <w:sz w:val="32"/>
          <w:szCs w:val="32"/>
          <w:shd w:val="clear" w:color="auto" w:fill="FFFFFF"/>
          <w14:textFill>
            <w14:solidFill>
              <w14:schemeClr w14:val="tx1"/>
            </w14:solidFill>
          </w14:textFill>
        </w:rPr>
      </w:pPr>
      <w:bookmarkStart w:id="142" w:name="_Toc15253"/>
      <w:r>
        <w:rPr>
          <w:rFonts w:hint="eastAsia" w:cs="宋体"/>
          <w:color w:val="000000" w:themeColor="text1"/>
          <w:sz w:val="32"/>
          <w:szCs w:val="32"/>
          <w:shd w:val="clear" w:color="auto" w:fill="FFFFFF"/>
          <w14:textFill>
            <w14:solidFill>
              <w14:schemeClr w14:val="tx1"/>
            </w14:solidFill>
          </w14:textFill>
        </w:rPr>
        <w:t>四、企业业绩</w:t>
      </w:r>
    </w:p>
    <w:p w14:paraId="5BDE7394">
      <w:pPr>
        <w:pStyle w:val="5"/>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s="宋体"/>
          <w:bCs/>
          <w:color w:val="000000" w:themeColor="text1"/>
          <w:szCs w:val="21"/>
          <w14:textFill>
            <w14:solidFill>
              <w14:schemeClr w14:val="tx1"/>
            </w14:solidFill>
          </w14:textFill>
        </w:rPr>
        <w:t>投标人可根据实际情况自行填写，但必须注明具体的细目内容，栏目不够可自行添加</w:t>
      </w:r>
      <w:r>
        <w:rPr>
          <w:rFonts w:hint="eastAsia"/>
          <w:color w:val="000000" w:themeColor="text1"/>
          <w:szCs w:val="21"/>
          <w14:textFill>
            <w14:solidFill>
              <w14:schemeClr w14:val="tx1"/>
            </w14:solidFill>
          </w14:textFill>
        </w:rPr>
        <w:t>）</w:t>
      </w:r>
    </w:p>
    <w:tbl>
      <w:tblPr>
        <w:tblStyle w:val="61"/>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89"/>
        <w:gridCol w:w="2296"/>
        <w:gridCol w:w="2752"/>
        <w:gridCol w:w="1884"/>
      </w:tblGrid>
      <w:tr w14:paraId="695D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83" w:type="dxa"/>
            <w:vAlign w:val="center"/>
          </w:tcPr>
          <w:p w14:paraId="52C228C3">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489" w:type="dxa"/>
            <w:vAlign w:val="center"/>
          </w:tcPr>
          <w:p w14:paraId="56CD4300">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项目名称</w:t>
            </w:r>
          </w:p>
        </w:tc>
        <w:tc>
          <w:tcPr>
            <w:tcW w:w="2296" w:type="dxa"/>
            <w:vAlign w:val="center"/>
          </w:tcPr>
          <w:p w14:paraId="1F8650A7">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合同签订时间</w:t>
            </w:r>
          </w:p>
        </w:tc>
        <w:tc>
          <w:tcPr>
            <w:tcW w:w="2752" w:type="dxa"/>
            <w:vAlign w:val="center"/>
          </w:tcPr>
          <w:p w14:paraId="7FFADF3A">
            <w:pPr>
              <w:spacing w:line="360" w:lineRule="auto"/>
              <w:jc w:val="center"/>
              <w:rPr>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服务内容</w:t>
            </w:r>
          </w:p>
        </w:tc>
        <w:tc>
          <w:tcPr>
            <w:tcW w:w="1884" w:type="dxa"/>
            <w:vAlign w:val="center"/>
          </w:tcPr>
          <w:p w14:paraId="428EE8D8">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r>
      <w:tr w14:paraId="13E4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83" w:type="dxa"/>
            <w:vAlign w:val="center"/>
          </w:tcPr>
          <w:p w14:paraId="59717E7B">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489" w:type="dxa"/>
            <w:vAlign w:val="center"/>
          </w:tcPr>
          <w:p w14:paraId="3C06FFDE">
            <w:pPr>
              <w:spacing w:line="360" w:lineRule="auto"/>
              <w:rPr>
                <w:color w:val="000000" w:themeColor="text1"/>
                <w:szCs w:val="21"/>
                <w14:textFill>
                  <w14:solidFill>
                    <w14:schemeClr w14:val="tx1"/>
                  </w14:solidFill>
                </w14:textFill>
              </w:rPr>
            </w:pPr>
          </w:p>
        </w:tc>
        <w:tc>
          <w:tcPr>
            <w:tcW w:w="2296" w:type="dxa"/>
            <w:vAlign w:val="center"/>
          </w:tcPr>
          <w:p w14:paraId="75888EA6">
            <w:pPr>
              <w:spacing w:line="360" w:lineRule="auto"/>
              <w:rPr>
                <w:color w:val="000000" w:themeColor="text1"/>
                <w:szCs w:val="21"/>
                <w14:textFill>
                  <w14:solidFill>
                    <w14:schemeClr w14:val="tx1"/>
                  </w14:solidFill>
                </w14:textFill>
              </w:rPr>
            </w:pPr>
          </w:p>
        </w:tc>
        <w:tc>
          <w:tcPr>
            <w:tcW w:w="2752" w:type="dxa"/>
            <w:vAlign w:val="center"/>
          </w:tcPr>
          <w:p w14:paraId="4B3C8836">
            <w:pPr>
              <w:spacing w:line="360" w:lineRule="auto"/>
              <w:rPr>
                <w:color w:val="000000" w:themeColor="text1"/>
                <w:szCs w:val="21"/>
                <w14:textFill>
                  <w14:solidFill>
                    <w14:schemeClr w14:val="tx1"/>
                  </w14:solidFill>
                </w14:textFill>
              </w:rPr>
            </w:pPr>
          </w:p>
        </w:tc>
        <w:tc>
          <w:tcPr>
            <w:tcW w:w="1884" w:type="dxa"/>
            <w:vAlign w:val="center"/>
          </w:tcPr>
          <w:p w14:paraId="7684F330">
            <w:pPr>
              <w:spacing w:line="360" w:lineRule="auto"/>
              <w:rPr>
                <w:color w:val="000000" w:themeColor="text1"/>
                <w:szCs w:val="21"/>
                <w14:textFill>
                  <w14:solidFill>
                    <w14:schemeClr w14:val="tx1"/>
                  </w14:solidFill>
                </w14:textFill>
              </w:rPr>
            </w:pPr>
          </w:p>
        </w:tc>
      </w:tr>
      <w:tr w14:paraId="65D9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83" w:type="dxa"/>
            <w:vAlign w:val="center"/>
          </w:tcPr>
          <w:p w14:paraId="7761FBED">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489" w:type="dxa"/>
            <w:vAlign w:val="center"/>
          </w:tcPr>
          <w:p w14:paraId="7A3B2DD5">
            <w:pPr>
              <w:spacing w:line="360" w:lineRule="auto"/>
              <w:rPr>
                <w:color w:val="000000" w:themeColor="text1"/>
                <w:szCs w:val="21"/>
                <w14:textFill>
                  <w14:solidFill>
                    <w14:schemeClr w14:val="tx1"/>
                  </w14:solidFill>
                </w14:textFill>
              </w:rPr>
            </w:pPr>
          </w:p>
        </w:tc>
        <w:tc>
          <w:tcPr>
            <w:tcW w:w="2296" w:type="dxa"/>
            <w:vAlign w:val="center"/>
          </w:tcPr>
          <w:p w14:paraId="576338F1">
            <w:pPr>
              <w:spacing w:line="360" w:lineRule="auto"/>
              <w:rPr>
                <w:color w:val="000000" w:themeColor="text1"/>
                <w:szCs w:val="21"/>
                <w14:textFill>
                  <w14:solidFill>
                    <w14:schemeClr w14:val="tx1"/>
                  </w14:solidFill>
                </w14:textFill>
              </w:rPr>
            </w:pPr>
          </w:p>
        </w:tc>
        <w:tc>
          <w:tcPr>
            <w:tcW w:w="2752" w:type="dxa"/>
            <w:vAlign w:val="center"/>
          </w:tcPr>
          <w:p w14:paraId="2A1EC269">
            <w:pPr>
              <w:spacing w:line="360" w:lineRule="auto"/>
              <w:rPr>
                <w:color w:val="000000" w:themeColor="text1"/>
                <w:szCs w:val="21"/>
                <w14:textFill>
                  <w14:solidFill>
                    <w14:schemeClr w14:val="tx1"/>
                  </w14:solidFill>
                </w14:textFill>
              </w:rPr>
            </w:pPr>
          </w:p>
        </w:tc>
        <w:tc>
          <w:tcPr>
            <w:tcW w:w="1884" w:type="dxa"/>
            <w:vAlign w:val="center"/>
          </w:tcPr>
          <w:p w14:paraId="7DE21E6D">
            <w:pPr>
              <w:spacing w:line="360" w:lineRule="auto"/>
              <w:rPr>
                <w:color w:val="000000" w:themeColor="text1"/>
                <w:szCs w:val="21"/>
                <w14:textFill>
                  <w14:solidFill>
                    <w14:schemeClr w14:val="tx1"/>
                  </w14:solidFill>
                </w14:textFill>
              </w:rPr>
            </w:pPr>
          </w:p>
        </w:tc>
      </w:tr>
      <w:tr w14:paraId="5A03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83" w:type="dxa"/>
            <w:vAlign w:val="center"/>
          </w:tcPr>
          <w:p w14:paraId="28634521">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89" w:type="dxa"/>
            <w:vAlign w:val="center"/>
          </w:tcPr>
          <w:p w14:paraId="1038D458">
            <w:pPr>
              <w:spacing w:line="360" w:lineRule="auto"/>
              <w:rPr>
                <w:color w:val="000000" w:themeColor="text1"/>
                <w:szCs w:val="21"/>
                <w14:textFill>
                  <w14:solidFill>
                    <w14:schemeClr w14:val="tx1"/>
                  </w14:solidFill>
                </w14:textFill>
              </w:rPr>
            </w:pPr>
          </w:p>
        </w:tc>
        <w:tc>
          <w:tcPr>
            <w:tcW w:w="2296" w:type="dxa"/>
            <w:vAlign w:val="center"/>
          </w:tcPr>
          <w:p w14:paraId="1F0F5EB6">
            <w:pPr>
              <w:spacing w:line="360" w:lineRule="auto"/>
              <w:rPr>
                <w:color w:val="000000" w:themeColor="text1"/>
                <w:szCs w:val="21"/>
                <w14:textFill>
                  <w14:solidFill>
                    <w14:schemeClr w14:val="tx1"/>
                  </w14:solidFill>
                </w14:textFill>
              </w:rPr>
            </w:pPr>
          </w:p>
        </w:tc>
        <w:tc>
          <w:tcPr>
            <w:tcW w:w="2752" w:type="dxa"/>
            <w:vAlign w:val="center"/>
          </w:tcPr>
          <w:p w14:paraId="151D3CAC">
            <w:pPr>
              <w:spacing w:line="360" w:lineRule="auto"/>
              <w:rPr>
                <w:color w:val="000000" w:themeColor="text1"/>
                <w:szCs w:val="21"/>
                <w14:textFill>
                  <w14:solidFill>
                    <w14:schemeClr w14:val="tx1"/>
                  </w14:solidFill>
                </w14:textFill>
              </w:rPr>
            </w:pPr>
          </w:p>
        </w:tc>
        <w:tc>
          <w:tcPr>
            <w:tcW w:w="1884" w:type="dxa"/>
            <w:vAlign w:val="center"/>
          </w:tcPr>
          <w:p w14:paraId="69372DC0">
            <w:pPr>
              <w:spacing w:line="360" w:lineRule="auto"/>
              <w:rPr>
                <w:color w:val="000000" w:themeColor="text1"/>
                <w:szCs w:val="21"/>
                <w14:textFill>
                  <w14:solidFill>
                    <w14:schemeClr w14:val="tx1"/>
                  </w14:solidFill>
                </w14:textFill>
              </w:rPr>
            </w:pPr>
          </w:p>
        </w:tc>
      </w:tr>
    </w:tbl>
    <w:p w14:paraId="79F1E8E9">
      <w:pPr>
        <w:widowControl/>
        <w:jc w:val="left"/>
        <w:rPr>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注: 1.提供合同复印件或扫描件或影印件并加盖投标人公章。 </w:t>
      </w:r>
    </w:p>
    <w:p w14:paraId="2FFF9701">
      <w:pPr>
        <w:spacing w:line="360" w:lineRule="auto"/>
        <w:ind w:firstLine="420" w:firstLineChars="200"/>
        <w:rPr>
          <w:rFonts w:ascii="宋体" w:hAnsi="宋体"/>
          <w:b/>
          <w:bCs/>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2.投标文件中所提供的业绩均为已履约完成的业绩，投标人提供承诺函（格式自拟，并加盖投标人公章）。提示：如投标人虚假承诺，将承担相关责任。上述材料须同时具备，缺少任一材料则该业绩不得分。</w:t>
      </w:r>
    </w:p>
    <w:p w14:paraId="7A77FFB0">
      <w:pPr>
        <w:widowControl/>
        <w:jc w:val="center"/>
        <w:rPr>
          <w:rFonts w:ascii="宋体" w:hAnsi="宋体" w:cs="宋体"/>
          <w:b/>
          <w:color w:val="000000" w:themeColor="text1"/>
          <w:sz w:val="32"/>
          <w:szCs w:val="32"/>
          <w:shd w:val="clear" w:color="auto" w:fill="FFFFFF"/>
          <w14:textFill>
            <w14:solidFill>
              <w14:schemeClr w14:val="tx1"/>
            </w14:solidFill>
          </w14:textFill>
        </w:rPr>
      </w:pPr>
      <w:r>
        <w:rPr>
          <w:rFonts w:hint="eastAsia" w:ascii="宋体" w:hAnsi="宋体" w:cs="宋体"/>
          <w:b/>
          <w:color w:val="000000" w:themeColor="text1"/>
          <w:sz w:val="32"/>
          <w:szCs w:val="32"/>
          <w:shd w:val="clear" w:color="auto" w:fill="FFFFFF"/>
          <w14:textFill>
            <w14:solidFill>
              <w14:schemeClr w14:val="tx1"/>
            </w14:solidFill>
          </w14:textFill>
        </w:rPr>
        <w:t>五、人员及设备配备</w:t>
      </w:r>
    </w:p>
    <w:p w14:paraId="74B9EF02">
      <w:pPr>
        <w:widowControl/>
        <w:jc w:val="center"/>
        <w:rPr>
          <w:rFonts w:ascii="宋体" w:hAnsi="宋体" w:cs="宋体"/>
          <w:b/>
          <w:color w:val="000000" w:themeColor="text1"/>
          <w:sz w:val="28"/>
          <w:szCs w:val="28"/>
          <w:shd w:val="clear" w:color="auto" w:fill="FFFFFF"/>
          <w14:textFill>
            <w14:solidFill>
              <w14:schemeClr w14:val="tx1"/>
            </w14:solidFill>
          </w14:textFill>
        </w:rPr>
      </w:pPr>
      <w:r>
        <w:rPr>
          <w:rFonts w:hint="eastAsia" w:ascii="宋体" w:hAnsi="宋体" w:cs="宋体"/>
          <w:b/>
          <w:color w:val="000000" w:themeColor="text1"/>
          <w:sz w:val="28"/>
          <w:szCs w:val="28"/>
          <w:shd w:val="clear" w:color="auto" w:fill="FFFFFF"/>
          <w14:textFill>
            <w14:solidFill>
              <w14:schemeClr w14:val="tx1"/>
            </w14:solidFill>
          </w14:textFill>
        </w:rPr>
        <w:t>（格式自拟）</w:t>
      </w:r>
    </w:p>
    <w:p w14:paraId="1E944225">
      <w:pPr>
        <w:widowControl/>
        <w:jc w:val="center"/>
        <w:rPr>
          <w:rFonts w:ascii="宋体" w:hAnsi="宋体" w:cs="宋体"/>
          <w:b/>
          <w:color w:val="000000" w:themeColor="text1"/>
          <w:sz w:val="28"/>
          <w:szCs w:val="28"/>
          <w:shd w:val="clear" w:color="auto" w:fill="FFFFFF"/>
          <w14:textFill>
            <w14:solidFill>
              <w14:schemeClr w14:val="tx1"/>
            </w14:solidFill>
          </w14:textFill>
        </w:rPr>
      </w:pPr>
    </w:p>
    <w:p w14:paraId="0D9E7287">
      <w:pPr>
        <w:widowControl/>
        <w:jc w:val="center"/>
        <w:rPr>
          <w:rFonts w:ascii="宋体" w:hAnsi="宋体" w:cs="宋体"/>
          <w:b/>
          <w:color w:val="000000" w:themeColor="text1"/>
          <w:sz w:val="28"/>
          <w:szCs w:val="28"/>
          <w:shd w:val="clear" w:color="auto" w:fill="FFFFFF"/>
          <w14:textFill>
            <w14:solidFill>
              <w14:schemeClr w14:val="tx1"/>
            </w14:solidFill>
          </w14:textFill>
        </w:rPr>
      </w:pPr>
    </w:p>
    <w:p w14:paraId="66C0063C">
      <w:pPr>
        <w:widowControl/>
        <w:jc w:val="center"/>
        <w:rPr>
          <w:rFonts w:ascii="宋体" w:hAnsi="宋体" w:cs="宋体"/>
          <w:b/>
          <w:color w:val="000000" w:themeColor="text1"/>
          <w:sz w:val="28"/>
          <w:szCs w:val="28"/>
          <w:shd w:val="clear" w:color="auto" w:fill="FFFFFF"/>
          <w14:textFill>
            <w14:solidFill>
              <w14:schemeClr w14:val="tx1"/>
            </w14:solidFill>
          </w14:textFill>
        </w:rPr>
      </w:pPr>
    </w:p>
    <w:p w14:paraId="482B6949">
      <w:pPr>
        <w:widowControl/>
        <w:numPr>
          <w:numId w:val="0"/>
        </w:numPr>
        <w:jc w:val="center"/>
        <w:rPr>
          <w:rFonts w:ascii="宋体" w:hAnsi="宋体" w:cs="宋体"/>
          <w:b/>
          <w:color w:val="000000" w:themeColor="text1"/>
          <w:sz w:val="32"/>
          <w:szCs w:val="32"/>
          <w:shd w:val="clear" w:color="auto" w:fill="FFFFFF"/>
          <w14:textFill>
            <w14:solidFill>
              <w14:schemeClr w14:val="tx1"/>
            </w14:solidFill>
          </w14:textFill>
        </w:rPr>
      </w:pPr>
      <w:r>
        <w:rPr>
          <w:rFonts w:hint="eastAsia" w:ascii="宋体" w:hAnsi="宋体" w:cs="宋体"/>
          <w:b/>
          <w:color w:val="000000" w:themeColor="text1"/>
          <w:sz w:val="32"/>
          <w:szCs w:val="32"/>
          <w:shd w:val="clear" w:color="auto" w:fill="FFFFFF"/>
          <w:lang w:val="en-US" w:eastAsia="zh-CN"/>
          <w14:textFill>
            <w14:solidFill>
              <w14:schemeClr w14:val="tx1"/>
            </w14:solidFill>
          </w14:textFill>
        </w:rPr>
        <w:t>六、</w:t>
      </w:r>
      <w:r>
        <w:rPr>
          <w:rFonts w:hint="eastAsia" w:ascii="宋体" w:hAnsi="宋体" w:cs="宋体"/>
          <w:b/>
          <w:color w:val="000000" w:themeColor="text1"/>
          <w:sz w:val="32"/>
          <w:szCs w:val="32"/>
          <w:shd w:val="clear" w:color="auto" w:fill="FFFFFF"/>
          <w14:textFill>
            <w14:solidFill>
              <w14:schemeClr w14:val="tx1"/>
            </w14:solidFill>
          </w14:textFill>
        </w:rPr>
        <w:t>管理体系</w:t>
      </w:r>
      <w:bookmarkStart w:id="149" w:name="_GoBack"/>
      <w:bookmarkEnd w:id="149"/>
    </w:p>
    <w:p w14:paraId="39D3803C">
      <w:pPr>
        <w:widowControl/>
        <w:ind w:left="420" w:leftChars="200"/>
        <w:rPr>
          <w:rFonts w:ascii="宋体" w:hAnsi="宋体" w:cs="宋体"/>
          <w:b/>
          <w:color w:val="000000" w:themeColor="text1"/>
          <w:sz w:val="28"/>
          <w:szCs w:val="28"/>
          <w:shd w:val="clear" w:color="auto" w:fill="FFFFFF"/>
          <w14:textFill>
            <w14:solidFill>
              <w14:schemeClr w14:val="tx1"/>
            </w14:solidFill>
          </w14:textFill>
        </w:rPr>
      </w:pPr>
    </w:p>
    <w:p w14:paraId="774DCF66">
      <w:pPr>
        <w:widowControl/>
        <w:ind w:left="420" w:leftChars="200"/>
        <w:rPr>
          <w:rFonts w:ascii="宋体" w:hAnsi="宋体" w:cs="宋体"/>
          <w:b/>
          <w:color w:val="000000" w:themeColor="text1"/>
          <w:sz w:val="28"/>
          <w:szCs w:val="28"/>
          <w:shd w:val="clear" w:color="auto" w:fill="FFFFFF"/>
          <w14:textFill>
            <w14:solidFill>
              <w14:schemeClr w14:val="tx1"/>
            </w14:solidFill>
          </w14:textFill>
        </w:rPr>
      </w:pPr>
    </w:p>
    <w:p w14:paraId="6EF13116">
      <w:pPr>
        <w:widowControl/>
        <w:ind w:left="420" w:leftChars="200"/>
        <w:rPr>
          <w:rFonts w:ascii="宋体" w:hAnsi="宋体" w:cs="宋体"/>
          <w:b/>
          <w:color w:val="000000" w:themeColor="text1"/>
          <w:sz w:val="28"/>
          <w:szCs w:val="28"/>
          <w:shd w:val="clear" w:color="auto" w:fill="FFFFFF"/>
          <w14:textFill>
            <w14:solidFill>
              <w14:schemeClr w14:val="tx1"/>
            </w14:solidFill>
          </w14:textFill>
        </w:rPr>
      </w:pPr>
    </w:p>
    <w:p w14:paraId="0443A216">
      <w:pPr>
        <w:widowControl/>
        <w:ind w:left="420" w:leftChars="200"/>
        <w:jc w:val="center"/>
        <w:rPr>
          <w:rFonts w:ascii="宋体" w:hAnsi="宋体" w:cs="宋体"/>
          <w:b/>
          <w:color w:val="000000" w:themeColor="text1"/>
          <w:sz w:val="32"/>
          <w:szCs w:val="32"/>
          <w:shd w:val="clear" w:color="auto" w:fill="FFFFFF"/>
          <w14:textFill>
            <w14:solidFill>
              <w14:schemeClr w14:val="tx1"/>
            </w14:solidFill>
          </w14:textFill>
        </w:rPr>
      </w:pPr>
      <w:r>
        <w:rPr>
          <w:rFonts w:hint="eastAsia" w:ascii="宋体" w:hAnsi="宋体" w:cs="宋体"/>
          <w:b/>
          <w:color w:val="000000" w:themeColor="text1"/>
          <w:sz w:val="32"/>
          <w:szCs w:val="32"/>
          <w:shd w:val="clear" w:color="auto" w:fill="FFFFFF"/>
          <w14:textFill>
            <w14:solidFill>
              <w14:schemeClr w14:val="tx1"/>
            </w14:solidFill>
          </w14:textFill>
        </w:rPr>
        <w:t>七、企业技术能力</w:t>
      </w:r>
    </w:p>
    <w:p w14:paraId="0DDC6AB9">
      <w:pPr>
        <w:widowControl/>
        <w:jc w:val="center"/>
        <w:rPr>
          <w:rFonts w:ascii="宋体" w:hAnsi="宋体" w:cs="宋体"/>
          <w:b/>
          <w:color w:val="000000" w:themeColor="text1"/>
          <w:sz w:val="28"/>
          <w:szCs w:val="28"/>
          <w:shd w:val="clear" w:color="auto" w:fill="FFFFFF"/>
          <w14:textFill>
            <w14:solidFill>
              <w14:schemeClr w14:val="tx1"/>
            </w14:solidFill>
          </w14:textFill>
        </w:rPr>
      </w:pPr>
    </w:p>
    <w:p w14:paraId="4588297B">
      <w:pPr>
        <w:pStyle w:val="5"/>
        <w:rPr>
          <w:rFonts w:cs="宋体"/>
          <w:color w:val="000000" w:themeColor="text1"/>
          <w:sz w:val="28"/>
          <w:szCs w:val="28"/>
          <w:shd w:val="clear" w:color="auto" w:fill="FFFFFF"/>
          <w14:textFill>
            <w14:solidFill>
              <w14:schemeClr w14:val="tx1"/>
            </w14:solidFill>
          </w14:textFill>
        </w:rPr>
      </w:pPr>
    </w:p>
    <w:p w14:paraId="5E487B3E">
      <w:pPr>
        <w:pStyle w:val="5"/>
        <w:rPr>
          <w:rFonts w:cs="宋体"/>
          <w:color w:val="000000" w:themeColor="text1"/>
          <w:sz w:val="28"/>
          <w:szCs w:val="28"/>
          <w:shd w:val="clear" w:color="auto" w:fill="FFFFFF"/>
          <w14:textFill>
            <w14:solidFill>
              <w14:schemeClr w14:val="tx1"/>
            </w14:solidFill>
          </w14:textFill>
        </w:rPr>
      </w:pPr>
    </w:p>
    <w:p w14:paraId="747B6759">
      <w:pPr>
        <w:pStyle w:val="6"/>
        <w:rPr>
          <w:rFonts w:cs="宋体"/>
          <w:color w:val="000000" w:themeColor="text1"/>
          <w:sz w:val="28"/>
          <w:szCs w:val="28"/>
          <w:shd w:val="clear" w:color="auto" w:fill="FFFFFF"/>
          <w14:textFill>
            <w14:solidFill>
              <w14:schemeClr w14:val="tx1"/>
            </w14:solidFill>
          </w14:textFill>
        </w:rPr>
      </w:pPr>
    </w:p>
    <w:p w14:paraId="7883B827">
      <w:pPr>
        <w:pStyle w:val="6"/>
        <w:rPr>
          <w:rFonts w:cs="宋体"/>
          <w:color w:val="000000" w:themeColor="text1"/>
          <w:sz w:val="28"/>
          <w:szCs w:val="28"/>
          <w:shd w:val="clear" w:color="auto" w:fill="FFFFFF"/>
          <w14:textFill>
            <w14:solidFill>
              <w14:schemeClr w14:val="tx1"/>
            </w14:solidFill>
          </w14:textFill>
        </w:rPr>
      </w:pPr>
    </w:p>
    <w:p w14:paraId="2B4F669A">
      <w:pPr>
        <w:pStyle w:val="5"/>
        <w:rPr>
          <w:rFonts w:cs="宋体"/>
          <w:color w:val="000000" w:themeColor="text1"/>
          <w:sz w:val="32"/>
          <w:szCs w:val="32"/>
          <w:shd w:val="clear" w:color="auto" w:fill="FFFFFF"/>
          <w14:textFill>
            <w14:solidFill>
              <w14:schemeClr w14:val="tx1"/>
            </w14:solidFill>
          </w14:textFill>
        </w:rPr>
      </w:pPr>
      <w:r>
        <w:rPr>
          <w:rFonts w:hint="eastAsia" w:cs="宋体"/>
          <w:color w:val="000000" w:themeColor="text1"/>
          <w:sz w:val="32"/>
          <w:szCs w:val="32"/>
          <w:shd w:val="clear" w:color="auto" w:fill="FFFFFF"/>
          <w14:textFill>
            <w14:solidFill>
              <w14:schemeClr w14:val="tx1"/>
            </w14:solidFill>
          </w14:textFill>
        </w:rPr>
        <w:t>八、服务方案</w:t>
      </w:r>
      <w:bookmarkEnd w:id="142"/>
    </w:p>
    <w:p w14:paraId="5BD25EB6">
      <w:pPr>
        <w:spacing w:line="360" w:lineRule="auto"/>
        <w:ind w:firstLine="422" w:firstLineChars="200"/>
        <w:rPr>
          <w:rFonts w:ascii="仿宋" w:hAnsi="仿宋" w:eastAsia="仿宋"/>
          <w:b/>
          <w:bCs/>
          <w:color w:val="000000" w:themeColor="text1"/>
          <w:szCs w:val="21"/>
          <w14:textFill>
            <w14:solidFill>
              <w14:schemeClr w14:val="tx1"/>
            </w14:solidFill>
          </w14:textFill>
        </w:rPr>
      </w:pPr>
    </w:p>
    <w:p w14:paraId="68A3722D">
      <w:pPr>
        <w:spacing w:line="360" w:lineRule="auto"/>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一、投标人依据第三章“采购需求”</w:t>
      </w:r>
      <w:r>
        <w:rPr>
          <w:rFonts w:hint="eastAsia" w:ascii="宋体" w:hAnsi="宋体" w:cs="宋体"/>
          <w:b/>
          <w:bCs/>
          <w:color w:val="000000" w:themeColor="text1"/>
          <w:szCs w:val="21"/>
          <w14:textFill>
            <w14:solidFill>
              <w14:schemeClr w14:val="tx1"/>
            </w14:solidFill>
          </w14:textFill>
        </w:rPr>
        <w:t>并结合评分细则自行提供。</w:t>
      </w:r>
      <w:r>
        <w:rPr>
          <w:rFonts w:hint="eastAsia"/>
          <w:b/>
          <w:bCs/>
          <w:color w:val="000000" w:themeColor="text1"/>
          <w14:textFill>
            <w14:solidFill>
              <w14:schemeClr w14:val="tx1"/>
            </w14:solidFill>
          </w14:textFill>
        </w:rPr>
        <w:t>（格式自拟）</w:t>
      </w:r>
    </w:p>
    <w:p w14:paraId="052B2E97">
      <w:pPr>
        <w:pStyle w:val="424"/>
        <w:widowControl/>
        <w:adjustRightInd w:val="0"/>
        <w:snapToGrid w:val="0"/>
        <w:spacing w:line="360" w:lineRule="auto"/>
        <w:ind w:right="57"/>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1、工作方案</w:t>
      </w:r>
    </w:p>
    <w:p w14:paraId="70482195">
      <w:pPr>
        <w:pStyle w:val="424"/>
        <w:widowControl/>
        <w:adjustRightInd w:val="0"/>
        <w:snapToGrid w:val="0"/>
        <w:spacing w:line="360" w:lineRule="auto"/>
        <w:ind w:right="57"/>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2、项目组织管理方案</w:t>
      </w:r>
    </w:p>
    <w:p w14:paraId="330BCC63">
      <w:pPr>
        <w:pStyle w:val="424"/>
        <w:widowControl/>
        <w:adjustRightInd w:val="0"/>
        <w:snapToGrid w:val="0"/>
        <w:spacing w:line="360" w:lineRule="auto"/>
        <w:ind w:right="57"/>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3、重难点分析</w:t>
      </w:r>
    </w:p>
    <w:p w14:paraId="223AF652">
      <w:pPr>
        <w:pStyle w:val="424"/>
        <w:widowControl/>
        <w:adjustRightInd w:val="0"/>
        <w:snapToGrid w:val="0"/>
        <w:spacing w:line="360" w:lineRule="auto"/>
        <w:ind w:right="57"/>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4、进度安排</w:t>
      </w:r>
    </w:p>
    <w:p w14:paraId="76343AA6">
      <w:pPr>
        <w:pStyle w:val="424"/>
        <w:widowControl/>
        <w:adjustRightInd w:val="0"/>
        <w:snapToGrid w:val="0"/>
        <w:spacing w:line="360" w:lineRule="auto"/>
        <w:ind w:right="57"/>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5、质量保障措施</w:t>
      </w:r>
    </w:p>
    <w:p w14:paraId="74DE5C5F">
      <w:pPr>
        <w:pStyle w:val="424"/>
        <w:widowControl/>
        <w:adjustRightInd w:val="0"/>
        <w:snapToGrid w:val="0"/>
        <w:spacing w:line="360" w:lineRule="auto"/>
        <w:ind w:right="57"/>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6、应急预案</w:t>
      </w:r>
    </w:p>
    <w:p w14:paraId="7E3EDFA3">
      <w:pPr>
        <w:pStyle w:val="424"/>
        <w:widowControl/>
        <w:adjustRightInd w:val="0"/>
        <w:snapToGrid w:val="0"/>
        <w:spacing w:line="360" w:lineRule="auto"/>
        <w:ind w:right="57"/>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7、安全保密措施</w:t>
      </w:r>
    </w:p>
    <w:p w14:paraId="1BE5B0E5">
      <w:pPr>
        <w:pStyle w:val="424"/>
        <w:widowControl/>
        <w:adjustRightInd w:val="0"/>
        <w:snapToGrid w:val="0"/>
        <w:spacing w:line="360" w:lineRule="auto"/>
        <w:ind w:right="57"/>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8、售后服务质量控制</w:t>
      </w:r>
    </w:p>
    <w:p w14:paraId="5AE326CC">
      <w:pPr>
        <w:pStyle w:val="424"/>
        <w:widowControl/>
        <w:adjustRightInd w:val="0"/>
        <w:snapToGrid w:val="0"/>
        <w:spacing w:line="360" w:lineRule="auto"/>
        <w:ind w:right="57"/>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9、服务响应</w:t>
      </w:r>
      <w:r>
        <w:rPr>
          <w:rFonts w:hint="eastAsia"/>
          <w:color w:val="000000" w:themeColor="text1"/>
          <w:szCs w:val="21"/>
          <w:lang w:val="zh-CN"/>
          <w14:textFill>
            <w14:solidFill>
              <w14:schemeClr w14:val="tx1"/>
            </w14:solidFill>
          </w14:textFill>
        </w:rPr>
        <w:t>承诺</w:t>
      </w:r>
    </w:p>
    <w:p w14:paraId="76174A3F">
      <w:pPr>
        <w:pStyle w:val="424"/>
        <w:widowControl/>
        <w:adjustRightInd w:val="0"/>
        <w:snapToGrid w:val="0"/>
        <w:ind w:right="57"/>
        <w:jc w:val="left"/>
        <w:rPr>
          <w:color w:val="000000" w:themeColor="text1"/>
          <w:kern w:val="0"/>
          <w:sz w:val="24"/>
          <w:szCs w:val="24"/>
          <w:lang w:bidi="ar"/>
          <w14:textFill>
            <w14:solidFill>
              <w14:schemeClr w14:val="tx1"/>
            </w14:solidFill>
          </w14:textFill>
        </w:rPr>
      </w:pPr>
    </w:p>
    <w:p w14:paraId="21192FB3">
      <w:pPr>
        <w:spacing w:line="360" w:lineRule="auto"/>
        <w:rPr>
          <w:rFonts w:ascii="宋体" w:hAnsi="宋体"/>
          <w:b/>
          <w:bCs/>
          <w:color w:val="000000" w:themeColor="text1"/>
          <w:szCs w:val="21"/>
          <w14:textFill>
            <w14:solidFill>
              <w14:schemeClr w14:val="tx1"/>
            </w14:solidFill>
          </w14:textFill>
        </w:rPr>
      </w:pPr>
    </w:p>
    <w:p w14:paraId="321D331C">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二、投标人认为需要提供的其他内容</w:t>
      </w:r>
    </w:p>
    <w:p w14:paraId="77CF77D6">
      <w:pPr>
        <w:pStyle w:val="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（格式自拟）</w:t>
      </w:r>
    </w:p>
    <w:p w14:paraId="402376EF">
      <w:pPr>
        <w:pStyle w:val="6"/>
        <w:ind w:firstLine="0"/>
        <w:rPr>
          <w:color w:val="000000" w:themeColor="text1"/>
          <w14:textFill>
            <w14:solidFill>
              <w14:schemeClr w14:val="tx1"/>
            </w14:solidFill>
          </w14:textFill>
        </w:rPr>
      </w:pPr>
    </w:p>
    <w:p w14:paraId="79A1DA0E">
      <w:pPr>
        <w:pStyle w:val="6"/>
        <w:rPr>
          <w:color w:val="000000" w:themeColor="text1"/>
          <w14:textFill>
            <w14:solidFill>
              <w14:schemeClr w14:val="tx1"/>
            </w14:solidFill>
          </w14:textFill>
        </w:rPr>
      </w:pPr>
    </w:p>
    <w:p w14:paraId="4CEAEA5E">
      <w:pPr>
        <w:rPr>
          <w:color w:val="000000" w:themeColor="text1"/>
          <w14:textFill>
            <w14:solidFill>
              <w14:schemeClr w14:val="tx1"/>
            </w14:solidFill>
          </w14:textFill>
        </w:rPr>
      </w:pPr>
    </w:p>
    <w:p w14:paraId="3D05C8CA">
      <w:pPr>
        <w:pStyle w:val="6"/>
        <w:rPr>
          <w:color w:val="000000" w:themeColor="text1"/>
          <w14:textFill>
            <w14:solidFill>
              <w14:schemeClr w14:val="tx1"/>
            </w14:solidFill>
          </w14:textFill>
        </w:rPr>
      </w:pPr>
    </w:p>
    <w:p w14:paraId="2B824C8C">
      <w:pPr>
        <w:rPr>
          <w:color w:val="000000" w:themeColor="text1"/>
          <w14:textFill>
            <w14:solidFill>
              <w14:schemeClr w14:val="tx1"/>
            </w14:solidFill>
          </w14:textFill>
        </w:rPr>
      </w:pPr>
    </w:p>
    <w:p w14:paraId="4E3B0F41">
      <w:pPr>
        <w:pStyle w:val="6"/>
        <w:rPr>
          <w:color w:val="000000" w:themeColor="text1"/>
          <w14:textFill>
            <w14:solidFill>
              <w14:schemeClr w14:val="tx1"/>
            </w14:solidFill>
          </w14:textFill>
        </w:rPr>
      </w:pPr>
    </w:p>
    <w:p w14:paraId="760562D7">
      <w:pPr>
        <w:rPr>
          <w:color w:val="000000" w:themeColor="text1"/>
          <w14:textFill>
            <w14:solidFill>
              <w14:schemeClr w14:val="tx1"/>
            </w14:solidFill>
          </w14:textFill>
        </w:rPr>
      </w:pPr>
    </w:p>
    <w:p w14:paraId="0E20E56E">
      <w:pPr>
        <w:pStyle w:val="6"/>
        <w:rPr>
          <w:color w:val="000000" w:themeColor="text1"/>
          <w14:textFill>
            <w14:solidFill>
              <w14:schemeClr w14:val="tx1"/>
            </w14:solidFill>
          </w14:textFill>
        </w:rPr>
      </w:pPr>
    </w:p>
    <w:p w14:paraId="4BC280FC">
      <w:pPr>
        <w:rPr>
          <w:color w:val="000000" w:themeColor="text1"/>
          <w14:textFill>
            <w14:solidFill>
              <w14:schemeClr w14:val="tx1"/>
            </w14:solidFill>
          </w14:textFill>
        </w:rPr>
      </w:pPr>
    </w:p>
    <w:p w14:paraId="4EACED22">
      <w:pPr>
        <w:pStyle w:val="6"/>
        <w:rPr>
          <w:color w:val="000000" w:themeColor="text1"/>
          <w14:textFill>
            <w14:solidFill>
              <w14:schemeClr w14:val="tx1"/>
            </w14:solidFill>
          </w14:textFill>
        </w:rPr>
      </w:pPr>
    </w:p>
    <w:p w14:paraId="33A475AC">
      <w:pPr>
        <w:rPr>
          <w:color w:val="000000" w:themeColor="text1"/>
          <w14:textFill>
            <w14:solidFill>
              <w14:schemeClr w14:val="tx1"/>
            </w14:solidFill>
          </w14:textFill>
        </w:rPr>
      </w:pPr>
    </w:p>
    <w:p w14:paraId="566DC162">
      <w:pPr>
        <w:pStyle w:val="6"/>
        <w:rPr>
          <w:color w:val="000000" w:themeColor="text1"/>
          <w14:textFill>
            <w14:solidFill>
              <w14:schemeClr w14:val="tx1"/>
            </w14:solidFill>
          </w14:textFill>
        </w:rPr>
      </w:pPr>
    </w:p>
    <w:p w14:paraId="1D23C820">
      <w:pPr>
        <w:rPr>
          <w:color w:val="000000" w:themeColor="text1"/>
          <w14:textFill>
            <w14:solidFill>
              <w14:schemeClr w14:val="tx1"/>
            </w14:solidFill>
          </w14:textFill>
        </w:rPr>
      </w:pPr>
    </w:p>
    <w:p w14:paraId="12107343">
      <w:pPr>
        <w:pStyle w:val="6"/>
        <w:rPr>
          <w:color w:val="000000" w:themeColor="text1"/>
          <w14:textFill>
            <w14:solidFill>
              <w14:schemeClr w14:val="tx1"/>
            </w14:solidFill>
          </w14:textFill>
        </w:rPr>
      </w:pPr>
    </w:p>
    <w:p w14:paraId="102E4FEF">
      <w:pPr>
        <w:rPr>
          <w:color w:val="000000" w:themeColor="text1"/>
          <w14:textFill>
            <w14:solidFill>
              <w14:schemeClr w14:val="tx1"/>
            </w14:solidFill>
          </w14:textFill>
        </w:rPr>
      </w:pPr>
    </w:p>
    <w:p w14:paraId="4C86216F">
      <w:pPr>
        <w:pStyle w:val="6"/>
        <w:rPr>
          <w:color w:val="000000" w:themeColor="text1"/>
          <w14:textFill>
            <w14:solidFill>
              <w14:schemeClr w14:val="tx1"/>
            </w14:solidFill>
          </w14:textFill>
        </w:rPr>
      </w:pPr>
    </w:p>
    <w:p w14:paraId="7237C21D">
      <w:pPr>
        <w:rPr>
          <w:color w:val="000000" w:themeColor="text1"/>
          <w14:textFill>
            <w14:solidFill>
              <w14:schemeClr w14:val="tx1"/>
            </w14:solidFill>
          </w14:textFill>
        </w:rPr>
      </w:pPr>
    </w:p>
    <w:p w14:paraId="0A212A77">
      <w:pPr>
        <w:pStyle w:val="6"/>
        <w:rPr>
          <w:color w:val="000000" w:themeColor="text1"/>
          <w14:textFill>
            <w14:solidFill>
              <w14:schemeClr w14:val="tx1"/>
            </w14:solidFill>
          </w14:textFill>
        </w:rPr>
      </w:pPr>
    </w:p>
    <w:p w14:paraId="586B9646">
      <w:pPr>
        <w:rPr>
          <w:color w:val="000000" w:themeColor="text1"/>
          <w14:textFill>
            <w14:solidFill>
              <w14:schemeClr w14:val="tx1"/>
            </w14:solidFill>
          </w14:textFill>
        </w:rPr>
      </w:pPr>
    </w:p>
    <w:p w14:paraId="019A8277">
      <w:pPr>
        <w:pStyle w:val="6"/>
        <w:rPr>
          <w:color w:val="000000" w:themeColor="text1"/>
          <w14:textFill>
            <w14:solidFill>
              <w14:schemeClr w14:val="tx1"/>
            </w14:solidFill>
          </w14:textFill>
        </w:rPr>
      </w:pPr>
    </w:p>
    <w:p w14:paraId="17F27BFF">
      <w:pPr>
        <w:rPr>
          <w:color w:val="000000" w:themeColor="text1"/>
          <w14:textFill>
            <w14:solidFill>
              <w14:schemeClr w14:val="tx1"/>
            </w14:solidFill>
          </w14:textFill>
        </w:rPr>
      </w:pPr>
    </w:p>
    <w:p w14:paraId="42AE73D7">
      <w:pPr>
        <w:pStyle w:val="6"/>
        <w:rPr>
          <w:color w:val="000000" w:themeColor="text1"/>
          <w14:textFill>
            <w14:solidFill>
              <w14:schemeClr w14:val="tx1"/>
            </w14:solidFill>
          </w14:textFill>
        </w:rPr>
      </w:pPr>
    </w:p>
    <w:p w14:paraId="14445EAD">
      <w:pPr>
        <w:rPr>
          <w:color w:val="000000" w:themeColor="text1"/>
          <w14:textFill>
            <w14:solidFill>
              <w14:schemeClr w14:val="tx1"/>
            </w14:solidFill>
          </w14:textFill>
        </w:rPr>
      </w:pPr>
    </w:p>
    <w:p w14:paraId="57751DE9">
      <w:pPr>
        <w:pStyle w:val="6"/>
        <w:rPr>
          <w:color w:val="000000" w:themeColor="text1"/>
          <w14:textFill>
            <w14:solidFill>
              <w14:schemeClr w14:val="tx1"/>
            </w14:solidFill>
          </w14:textFill>
        </w:rPr>
      </w:pPr>
    </w:p>
    <w:p w14:paraId="28A1DBD3">
      <w:pPr>
        <w:pStyle w:val="7"/>
        <w:jc w:val="center"/>
        <w:rPr>
          <w:rFonts w:cs="宋体"/>
          <w:color w:val="000000" w:themeColor="text1"/>
          <w:sz w:val="32"/>
          <w:szCs w:val="32"/>
          <w14:textFill>
            <w14:solidFill>
              <w14:schemeClr w14:val="tx1"/>
            </w14:solidFill>
          </w14:textFill>
        </w:rPr>
      </w:pPr>
      <w:bookmarkStart w:id="143" w:name="_Toc476584437"/>
      <w:bookmarkStart w:id="144" w:name="_Toc54941347"/>
      <w:bookmarkStart w:id="145" w:name="_Toc16013"/>
      <w:bookmarkStart w:id="146" w:name="_Toc19236"/>
      <w:r>
        <w:rPr>
          <w:rFonts w:hint="eastAsia" w:cs="宋体"/>
          <w:color w:val="000000" w:themeColor="text1"/>
          <w:sz w:val="32"/>
          <w:szCs w:val="32"/>
          <w14:textFill>
            <w14:solidFill>
              <w14:schemeClr w14:val="tx1"/>
            </w14:solidFill>
          </w14:textFill>
        </w:rPr>
        <w:t>九、诚信投标承诺书</w:t>
      </w:r>
      <w:bookmarkEnd w:id="143"/>
      <w:bookmarkEnd w:id="144"/>
      <w:bookmarkEnd w:id="145"/>
      <w:bookmarkEnd w:id="146"/>
    </w:p>
    <w:p w14:paraId="7D81EA87">
      <w:pPr>
        <w:rPr>
          <w:rFonts w:ascii="宋体" w:cs="宋体"/>
          <w:b/>
          <w:bCs/>
          <w:color w:val="000000" w:themeColor="text1"/>
          <w:sz w:val="24"/>
          <w14:textFill>
            <w14:solidFill>
              <w14:schemeClr w14:val="tx1"/>
            </w14:solidFill>
          </w14:textFill>
        </w:rPr>
      </w:pPr>
    </w:p>
    <w:p w14:paraId="6135AFA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本人以企业法定代表人的身份郑重承诺：</w:t>
      </w:r>
    </w:p>
    <w:p w14:paraId="1259BE9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一、将遵循公开、公正和诚实信用的原则自愿参加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项目的投标；</w:t>
      </w:r>
    </w:p>
    <w:p w14:paraId="36FDFE0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二、所提供的一切材料都是真实、有效、合法的；  </w:t>
      </w:r>
    </w:p>
    <w:p w14:paraId="794AFC4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三、不出借、转让资质证书，不让他人挂靠投标，不以他人名义投标或者以其他方式弄虚作假，骗取中标；  </w:t>
      </w:r>
    </w:p>
    <w:p w14:paraId="5B44941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四、不与其他投标人相互串通响应报价，不排挤其他投标人的公平竞争、损害</w:t>
      </w:r>
      <w:r>
        <w:rPr>
          <w:rFonts w:hint="eastAsia" w:ascii="宋体" w:hAnsi="宋体" w:cs="宋体"/>
          <w:color w:val="000000" w:themeColor="text1"/>
          <w:szCs w:val="21"/>
          <w:lang w:eastAsia="zh-CN"/>
          <w14:textFill>
            <w14:solidFill>
              <w14:schemeClr w14:val="tx1"/>
            </w14:solidFill>
          </w14:textFill>
        </w:rPr>
        <w:t>招标人</w:t>
      </w:r>
      <w:r>
        <w:rPr>
          <w:rFonts w:hint="eastAsia" w:ascii="宋体" w:hAnsi="宋体" w:cs="宋体"/>
          <w:color w:val="000000" w:themeColor="text1"/>
          <w:szCs w:val="21"/>
          <w14:textFill>
            <w14:solidFill>
              <w14:schemeClr w14:val="tx1"/>
            </w14:solidFill>
          </w14:textFill>
        </w:rPr>
        <w:t xml:space="preserve">的合法权益；  </w:t>
      </w:r>
    </w:p>
    <w:p w14:paraId="2D3910B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五、不与采购单位或其他投标人串通投标，损害国家利益、社会公共利益或者他人的合法权益；  </w:t>
      </w:r>
    </w:p>
    <w:p w14:paraId="0E55875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六、严格遵守开标现场纪律，服从监管人员管理；  </w:t>
      </w:r>
    </w:p>
    <w:p w14:paraId="48F7A9C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七、保证中标后不转包，若有合法分包征得</w:t>
      </w:r>
      <w:r>
        <w:rPr>
          <w:rFonts w:hint="eastAsia" w:ascii="宋体" w:hAnsi="宋体" w:cs="宋体"/>
          <w:color w:val="000000" w:themeColor="text1"/>
          <w:szCs w:val="21"/>
          <w:lang w:eastAsia="zh-CN"/>
          <w14:textFill>
            <w14:solidFill>
              <w14:schemeClr w14:val="tx1"/>
            </w14:solidFill>
          </w14:textFill>
        </w:rPr>
        <w:t>招标人</w:t>
      </w:r>
      <w:r>
        <w:rPr>
          <w:rFonts w:hint="eastAsia" w:ascii="宋体" w:hAnsi="宋体" w:cs="宋体"/>
          <w:color w:val="000000" w:themeColor="text1"/>
          <w:szCs w:val="21"/>
          <w14:textFill>
            <w14:solidFill>
              <w14:schemeClr w14:val="tx1"/>
            </w14:solidFill>
          </w14:textFill>
        </w:rPr>
        <w:t>同意；</w:t>
      </w:r>
    </w:p>
    <w:p w14:paraId="1E8FB53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八、保证中标之后，按照投标文件承诺提供货物、服务及派驻人员；</w:t>
      </w:r>
    </w:p>
    <w:p w14:paraId="54324CC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九、保证企业及所属相关人员在本次投标响应中无行贿等犯罪行为；</w:t>
      </w:r>
    </w:p>
    <w:p w14:paraId="2064B57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十、我单位所提供的信息真实，无编造虚假信息。一旦发现弄虚作假将按有关法律法规和《诚信响应承诺书》中的约定接受处理。</w:t>
      </w:r>
    </w:p>
    <w:p w14:paraId="1B62959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十一、如在招标过程和中标结果公告质疑期内发生投诉行为，保证按照相关要求进行。投诉内容符合要求，投诉材料加盖企业公章或由法定代表人或其委托代理人签字，并附有关身份证明。不恶意投诉，对本公司提供的投诉线索的真实性负责。 </w:t>
      </w:r>
    </w:p>
    <w:p w14:paraId="442B641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十二、我方保证对本次招标活动有任何质疑或投诉，都依法在约定的时间内提出。否则，不针对本次投标活动提出任何质疑或投诉。</w:t>
      </w:r>
    </w:p>
    <w:p w14:paraId="070740F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以上内容我已仔细阅读，本公司若有违反承诺内容的行为，自愿承担招标文件确定的责任和法律责任并接受相关行政部门给予的处理和处罚。给</w:t>
      </w:r>
      <w:r>
        <w:rPr>
          <w:rFonts w:hint="eastAsia" w:ascii="宋体" w:hAnsi="宋体" w:cs="宋体"/>
          <w:color w:val="000000" w:themeColor="text1"/>
          <w:szCs w:val="21"/>
          <w:lang w:eastAsia="zh-CN"/>
          <w14:textFill>
            <w14:solidFill>
              <w14:schemeClr w14:val="tx1"/>
            </w14:solidFill>
          </w14:textFill>
        </w:rPr>
        <w:t>招标人</w:t>
      </w:r>
      <w:r>
        <w:rPr>
          <w:rFonts w:hint="eastAsia" w:ascii="宋体" w:hAnsi="宋体" w:cs="宋体"/>
          <w:color w:val="000000" w:themeColor="text1"/>
          <w:szCs w:val="21"/>
          <w14:textFill>
            <w14:solidFill>
              <w14:schemeClr w14:val="tx1"/>
            </w14:solidFill>
          </w14:textFill>
        </w:rPr>
        <w:t>造成损失的，依法承担赔偿责任。</w:t>
      </w:r>
    </w:p>
    <w:p w14:paraId="52C06815">
      <w:pPr>
        <w:ind w:firstLine="6264" w:firstLineChars="2600"/>
        <w:rPr>
          <w:rFonts w:ascii="宋体" w:hAnsi="宋体" w:cs="宋体"/>
          <w:b/>
          <w:color w:val="000000" w:themeColor="text1"/>
          <w:sz w:val="24"/>
          <w14:textFill>
            <w14:solidFill>
              <w14:schemeClr w14:val="tx1"/>
            </w14:solidFill>
          </w14:textFill>
        </w:rPr>
      </w:pPr>
    </w:p>
    <w:p w14:paraId="7CC775B2">
      <w:pPr>
        <w:ind w:firstLine="6264" w:firstLineChars="2600"/>
        <w:rPr>
          <w:rFonts w:ascii="宋体" w:hAnsi="宋体" w:cs="宋体"/>
          <w:b/>
          <w:color w:val="000000" w:themeColor="text1"/>
          <w:sz w:val="24"/>
          <w14:textFill>
            <w14:solidFill>
              <w14:schemeClr w14:val="tx1"/>
            </w14:solidFill>
          </w14:textFill>
        </w:rPr>
      </w:pPr>
    </w:p>
    <w:p w14:paraId="37D3D010">
      <w:pPr>
        <w:ind w:firstLine="6264" w:firstLineChars="2600"/>
        <w:rPr>
          <w:rFonts w:ascii="宋体" w:hAnsi="宋体" w:cs="宋体"/>
          <w:b/>
          <w:color w:val="000000" w:themeColor="text1"/>
          <w:sz w:val="24"/>
          <w14:textFill>
            <w14:solidFill>
              <w14:schemeClr w14:val="tx1"/>
            </w14:solidFill>
          </w14:textFill>
        </w:rPr>
      </w:pPr>
    </w:p>
    <w:p w14:paraId="5B08659E">
      <w:pPr>
        <w:ind w:firstLine="6264" w:firstLineChars="2600"/>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投标人（公章）：</w:t>
      </w:r>
    </w:p>
    <w:p w14:paraId="22BDE3D9">
      <w:pPr>
        <w:widowControl/>
        <w:ind w:firstLine="5060" w:firstLineChars="2100"/>
        <w:jc w:val="left"/>
        <w:rPr>
          <w:rFonts w:ascii="宋体" w:hAnsi="宋体" w:cs="宋体"/>
          <w:b/>
          <w:color w:val="000000" w:themeColor="text1"/>
          <w:sz w:val="24"/>
          <w14:textFill>
            <w14:solidFill>
              <w14:schemeClr w14:val="tx1"/>
            </w14:solidFill>
          </w14:textFill>
        </w:rPr>
      </w:pPr>
    </w:p>
    <w:p w14:paraId="48A79E88">
      <w:pPr>
        <w:widowControl/>
        <w:ind w:firstLine="5060" w:firstLineChars="2100"/>
        <w:jc w:val="left"/>
        <w:rPr>
          <w:rFonts w:ascii="宋体" w:cs="宋体"/>
          <w:color w:val="000000" w:themeColor="text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法定代表人（签字或盖章）：</w:t>
      </w:r>
    </w:p>
    <w:p w14:paraId="10F5B150">
      <w:pPr>
        <w:rPr>
          <w:rFonts w:ascii="宋体" w:cs="宋体"/>
          <w:b/>
          <w:bCs/>
          <w:color w:val="000000" w:themeColor="text1"/>
          <w:sz w:val="24"/>
          <w14:textFill>
            <w14:solidFill>
              <w14:schemeClr w14:val="tx1"/>
            </w14:solidFill>
          </w14:textFill>
        </w:rPr>
      </w:pPr>
    </w:p>
    <w:p w14:paraId="7CAC210E">
      <w:pPr>
        <w:jc w:val="righ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r>
        <w:rPr>
          <w:rFonts w:ascii="宋体" w:hAnsi="宋体" w:cs="宋体"/>
          <w:b/>
          <w:bCs/>
          <w:color w:val="000000" w:themeColor="text1"/>
          <w:sz w:val="24"/>
          <w14:textFill>
            <w14:solidFill>
              <w14:schemeClr w14:val="tx1"/>
            </w14:solidFill>
          </w14:textFill>
        </w:rPr>
        <w:t>_____</w:t>
      </w:r>
      <w:r>
        <w:rPr>
          <w:rFonts w:hint="eastAsia" w:ascii="宋体" w:hAnsi="宋体" w:cs="宋体"/>
          <w:b/>
          <w:bCs/>
          <w:color w:val="000000" w:themeColor="text1"/>
          <w:sz w:val="24"/>
          <w14:textFill>
            <w14:solidFill>
              <w14:schemeClr w14:val="tx1"/>
            </w14:solidFill>
          </w14:textFill>
        </w:rPr>
        <w:t>年</w:t>
      </w:r>
      <w:r>
        <w:rPr>
          <w:rFonts w:ascii="宋体" w:hAnsi="宋体" w:cs="宋体"/>
          <w:b/>
          <w:bCs/>
          <w:color w:val="000000" w:themeColor="text1"/>
          <w:sz w:val="24"/>
          <w14:textFill>
            <w14:solidFill>
              <w14:schemeClr w14:val="tx1"/>
            </w14:solidFill>
          </w14:textFill>
        </w:rPr>
        <w:t>____</w:t>
      </w:r>
      <w:r>
        <w:rPr>
          <w:rFonts w:hint="eastAsia" w:ascii="宋体" w:hAnsi="宋体" w:cs="宋体"/>
          <w:b/>
          <w:bCs/>
          <w:color w:val="000000" w:themeColor="text1"/>
          <w:sz w:val="24"/>
          <w14:textFill>
            <w14:solidFill>
              <w14:schemeClr w14:val="tx1"/>
            </w14:solidFill>
          </w14:textFill>
        </w:rPr>
        <w:t>月</w:t>
      </w:r>
      <w:r>
        <w:rPr>
          <w:rFonts w:ascii="宋体" w:hAnsi="宋体" w:cs="宋体"/>
          <w:b/>
          <w:bCs/>
          <w:color w:val="000000" w:themeColor="text1"/>
          <w:sz w:val="24"/>
          <w14:textFill>
            <w14:solidFill>
              <w14:schemeClr w14:val="tx1"/>
            </w14:solidFill>
          </w14:textFill>
        </w:rPr>
        <w:t>____</w:t>
      </w:r>
      <w:r>
        <w:rPr>
          <w:rFonts w:hint="eastAsia" w:ascii="宋体" w:hAnsi="宋体" w:cs="宋体"/>
          <w:b/>
          <w:bCs/>
          <w:color w:val="000000" w:themeColor="text1"/>
          <w:sz w:val="24"/>
          <w14:textFill>
            <w14:solidFill>
              <w14:schemeClr w14:val="tx1"/>
            </w14:solidFill>
          </w14:textFill>
        </w:rPr>
        <w:t>日</w:t>
      </w:r>
      <w:bookmarkStart w:id="147" w:name="_Toc54941350"/>
      <w:bookmarkStart w:id="148" w:name="_Toc476584438"/>
    </w:p>
    <w:p w14:paraId="42195BC0">
      <w:pPr>
        <w:pStyle w:val="6"/>
        <w:ind w:firstLine="0"/>
        <w:rPr>
          <w:color w:val="000000" w:themeColor="text1"/>
          <w14:textFill>
            <w14:solidFill>
              <w14:schemeClr w14:val="tx1"/>
            </w14:solidFill>
          </w14:textFill>
        </w:rPr>
      </w:pPr>
    </w:p>
    <w:p w14:paraId="31DD40D8">
      <w:pPr>
        <w:pStyle w:val="6"/>
        <w:ind w:firstLine="0"/>
        <w:rPr>
          <w:color w:val="000000" w:themeColor="text1"/>
          <w14:textFill>
            <w14:solidFill>
              <w14:schemeClr w14:val="tx1"/>
            </w14:solidFill>
          </w14:textFill>
        </w:rPr>
      </w:pPr>
    </w:p>
    <w:p w14:paraId="4AF7BB19">
      <w:pPr>
        <w:rPr>
          <w:color w:val="000000" w:themeColor="text1"/>
          <w14:textFill>
            <w14:solidFill>
              <w14:schemeClr w14:val="tx1"/>
            </w14:solidFill>
          </w14:textFill>
        </w:rPr>
      </w:pPr>
    </w:p>
    <w:p w14:paraId="41F00677">
      <w:pPr>
        <w:spacing w:line="360" w:lineRule="auto"/>
        <w:ind w:firstLine="643" w:firstLineChars="200"/>
        <w:jc w:val="center"/>
        <w:rPr>
          <w:rFonts w:ascii="宋体" w:cs="宋体"/>
          <w:b/>
          <w:bCs/>
          <w:color w:val="000000" w:themeColor="text1"/>
          <w:sz w:val="32"/>
          <w:szCs w:val="32"/>
          <w14:textFill>
            <w14:solidFill>
              <w14:schemeClr w14:val="tx1"/>
            </w14:solidFill>
          </w14:textFill>
        </w:rPr>
      </w:pPr>
      <w:r>
        <w:rPr>
          <w:rFonts w:hint="eastAsia" w:ascii="宋体" w:cs="宋体"/>
          <w:b/>
          <w:bCs/>
          <w:color w:val="000000" w:themeColor="text1"/>
          <w:sz w:val="32"/>
          <w:szCs w:val="32"/>
          <w14:textFill>
            <w14:solidFill>
              <w14:schemeClr w14:val="tx1"/>
            </w14:solidFill>
          </w14:textFill>
        </w:rPr>
        <w:t>十、资格证明文件</w:t>
      </w:r>
    </w:p>
    <w:p w14:paraId="4252CB22">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1、营业执照、</w:t>
      </w:r>
      <w:r>
        <w:rPr>
          <w:rFonts w:hint="eastAsia" w:ascii="宋体" w:hAnsi="宋体" w:cs="宋体"/>
          <w:color w:val="000000" w:themeColor="text1"/>
          <w:kern w:val="0"/>
          <w:szCs w:val="21"/>
          <w14:textFill>
            <w14:solidFill>
              <w14:schemeClr w14:val="tx1"/>
            </w14:solidFill>
          </w14:textFill>
        </w:rPr>
        <w:t>投标人资格要求中要求提供的相关证书资料</w:t>
      </w:r>
      <w:r>
        <w:rPr>
          <w:rFonts w:hint="eastAsia" w:ascii="宋体" w:hAnsi="宋体"/>
          <w:color w:val="000000" w:themeColor="text1"/>
          <w:szCs w:val="21"/>
          <w14:textFill>
            <w14:solidFill>
              <w14:schemeClr w14:val="tx1"/>
            </w14:solidFill>
          </w14:textFill>
        </w:rPr>
        <w:t>；</w:t>
      </w:r>
    </w:p>
    <w:p w14:paraId="1A354A12">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2、税务登记证；</w:t>
      </w:r>
    </w:p>
    <w:p w14:paraId="00A0BCD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（如为三证合一的，只需提供三证合一的营业执照）</w:t>
      </w:r>
    </w:p>
    <w:p w14:paraId="66B1E19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3、法定代表人身份证明书（格式见附件）及其有效身份证明文件；</w:t>
      </w:r>
    </w:p>
    <w:p w14:paraId="13EE332C">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4、法定代表人授权委托书（格式见附件）及授权委托人有效身份证明文件，若法定代表人开标现场参与投标则不需此件；</w:t>
      </w:r>
    </w:p>
    <w:p w14:paraId="42778084">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5、须提供上述资格证明文件复印件或扫描件或影印件。</w:t>
      </w:r>
    </w:p>
    <w:p w14:paraId="0250ACF8">
      <w:pPr>
        <w:spacing w:line="360" w:lineRule="auto"/>
        <w:ind w:firstLine="525" w:firstLineChars="250"/>
        <w:rPr>
          <w:rFonts w:ascii="宋体" w:hAnsi="宋体" w:cs="宋体"/>
          <w:color w:val="000000" w:themeColor="text1"/>
          <w:szCs w:val="21"/>
          <w14:textFill>
            <w14:solidFill>
              <w14:schemeClr w14:val="tx1"/>
            </w14:solidFill>
          </w14:textFill>
        </w:rPr>
      </w:pPr>
    </w:p>
    <w:p w14:paraId="03A695AF">
      <w:pPr>
        <w:spacing w:line="360" w:lineRule="auto"/>
        <w:ind w:firstLine="525" w:firstLineChars="25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服务于本项目的专业设备一览表（如有）</w:t>
      </w:r>
    </w:p>
    <w:tbl>
      <w:tblPr>
        <w:tblStyle w:val="6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99"/>
        <w:gridCol w:w="1570"/>
        <w:gridCol w:w="1008"/>
        <w:gridCol w:w="944"/>
        <w:gridCol w:w="1616"/>
        <w:gridCol w:w="1627"/>
      </w:tblGrid>
      <w:tr w14:paraId="4202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87" w:type="dxa"/>
            <w:vAlign w:val="center"/>
          </w:tcPr>
          <w:p w14:paraId="428F2D69">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899" w:type="dxa"/>
            <w:vAlign w:val="center"/>
          </w:tcPr>
          <w:p w14:paraId="3B6AA626">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设备名称</w:t>
            </w:r>
          </w:p>
        </w:tc>
        <w:tc>
          <w:tcPr>
            <w:tcW w:w="1570" w:type="dxa"/>
            <w:vAlign w:val="center"/>
          </w:tcPr>
          <w:p w14:paraId="36A6AB28">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购入时间</w:t>
            </w:r>
          </w:p>
        </w:tc>
        <w:tc>
          <w:tcPr>
            <w:tcW w:w="1008" w:type="dxa"/>
            <w:vAlign w:val="center"/>
          </w:tcPr>
          <w:p w14:paraId="7B9943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价值</w:t>
            </w:r>
          </w:p>
        </w:tc>
        <w:tc>
          <w:tcPr>
            <w:tcW w:w="944" w:type="dxa"/>
            <w:vAlign w:val="center"/>
          </w:tcPr>
          <w:p w14:paraId="3825AB2C">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616" w:type="dxa"/>
            <w:vAlign w:val="center"/>
          </w:tcPr>
          <w:p w14:paraId="1EC55B97">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生产厂家</w:t>
            </w:r>
          </w:p>
        </w:tc>
        <w:tc>
          <w:tcPr>
            <w:tcW w:w="1627" w:type="dxa"/>
            <w:vAlign w:val="center"/>
          </w:tcPr>
          <w:p w14:paraId="7D6D09DC">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697B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7" w:type="dxa"/>
            <w:vAlign w:val="center"/>
          </w:tcPr>
          <w:p w14:paraId="79FAA19C">
            <w:pPr>
              <w:spacing w:line="360" w:lineRule="auto"/>
              <w:ind w:firstLine="420" w:firstLineChars="200"/>
              <w:rPr>
                <w:rFonts w:ascii="宋体" w:cs="宋体"/>
                <w:color w:val="000000" w:themeColor="text1"/>
                <w:szCs w:val="21"/>
                <w14:textFill>
                  <w14:solidFill>
                    <w14:schemeClr w14:val="tx1"/>
                  </w14:solidFill>
                </w14:textFill>
              </w:rPr>
            </w:pPr>
          </w:p>
        </w:tc>
        <w:tc>
          <w:tcPr>
            <w:tcW w:w="1899" w:type="dxa"/>
            <w:vAlign w:val="center"/>
          </w:tcPr>
          <w:p w14:paraId="06F92435">
            <w:pPr>
              <w:spacing w:line="360" w:lineRule="auto"/>
              <w:ind w:firstLine="420" w:firstLineChars="200"/>
              <w:rPr>
                <w:rFonts w:ascii="宋体" w:cs="宋体"/>
                <w:color w:val="000000" w:themeColor="text1"/>
                <w:szCs w:val="21"/>
                <w14:textFill>
                  <w14:solidFill>
                    <w14:schemeClr w14:val="tx1"/>
                  </w14:solidFill>
                </w14:textFill>
              </w:rPr>
            </w:pPr>
          </w:p>
        </w:tc>
        <w:tc>
          <w:tcPr>
            <w:tcW w:w="1570" w:type="dxa"/>
            <w:vAlign w:val="center"/>
          </w:tcPr>
          <w:p w14:paraId="4CA22351">
            <w:pPr>
              <w:spacing w:line="360" w:lineRule="auto"/>
              <w:ind w:firstLine="420" w:firstLineChars="200"/>
              <w:rPr>
                <w:rFonts w:ascii="宋体" w:cs="宋体"/>
                <w:color w:val="000000" w:themeColor="text1"/>
                <w:szCs w:val="21"/>
                <w14:textFill>
                  <w14:solidFill>
                    <w14:schemeClr w14:val="tx1"/>
                  </w14:solidFill>
                </w14:textFill>
              </w:rPr>
            </w:pPr>
          </w:p>
        </w:tc>
        <w:tc>
          <w:tcPr>
            <w:tcW w:w="1008" w:type="dxa"/>
            <w:vAlign w:val="center"/>
          </w:tcPr>
          <w:p w14:paraId="058937D6">
            <w:pPr>
              <w:spacing w:line="360" w:lineRule="auto"/>
              <w:ind w:firstLine="420" w:firstLineChars="200"/>
              <w:rPr>
                <w:rFonts w:ascii="宋体" w:cs="宋体"/>
                <w:color w:val="000000" w:themeColor="text1"/>
                <w:szCs w:val="21"/>
                <w14:textFill>
                  <w14:solidFill>
                    <w14:schemeClr w14:val="tx1"/>
                  </w14:solidFill>
                </w14:textFill>
              </w:rPr>
            </w:pPr>
          </w:p>
        </w:tc>
        <w:tc>
          <w:tcPr>
            <w:tcW w:w="944" w:type="dxa"/>
            <w:vAlign w:val="center"/>
          </w:tcPr>
          <w:p w14:paraId="4A45110C">
            <w:pPr>
              <w:spacing w:line="360" w:lineRule="auto"/>
              <w:ind w:firstLine="420" w:firstLineChars="200"/>
              <w:rPr>
                <w:rFonts w:ascii="宋体" w:cs="宋体"/>
                <w:color w:val="000000" w:themeColor="text1"/>
                <w:szCs w:val="21"/>
                <w14:textFill>
                  <w14:solidFill>
                    <w14:schemeClr w14:val="tx1"/>
                  </w14:solidFill>
                </w14:textFill>
              </w:rPr>
            </w:pPr>
          </w:p>
        </w:tc>
        <w:tc>
          <w:tcPr>
            <w:tcW w:w="1616" w:type="dxa"/>
            <w:vAlign w:val="center"/>
          </w:tcPr>
          <w:p w14:paraId="7A609127">
            <w:pPr>
              <w:spacing w:line="360" w:lineRule="auto"/>
              <w:ind w:firstLine="420" w:firstLineChars="200"/>
              <w:rPr>
                <w:rFonts w:ascii="宋体" w:cs="宋体"/>
                <w:color w:val="000000" w:themeColor="text1"/>
                <w:szCs w:val="21"/>
                <w14:textFill>
                  <w14:solidFill>
                    <w14:schemeClr w14:val="tx1"/>
                  </w14:solidFill>
                </w14:textFill>
              </w:rPr>
            </w:pPr>
          </w:p>
        </w:tc>
        <w:tc>
          <w:tcPr>
            <w:tcW w:w="1627" w:type="dxa"/>
            <w:vAlign w:val="center"/>
          </w:tcPr>
          <w:p w14:paraId="3D861433">
            <w:pPr>
              <w:spacing w:line="360" w:lineRule="auto"/>
              <w:ind w:firstLine="420" w:firstLineChars="200"/>
              <w:rPr>
                <w:rFonts w:ascii="宋体" w:cs="宋体"/>
                <w:color w:val="000000" w:themeColor="text1"/>
                <w:szCs w:val="21"/>
                <w14:textFill>
                  <w14:solidFill>
                    <w14:schemeClr w14:val="tx1"/>
                  </w14:solidFill>
                </w14:textFill>
              </w:rPr>
            </w:pPr>
          </w:p>
        </w:tc>
      </w:tr>
      <w:tr w14:paraId="1058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87" w:type="dxa"/>
            <w:vAlign w:val="center"/>
          </w:tcPr>
          <w:p w14:paraId="73F0C223">
            <w:pPr>
              <w:spacing w:line="360" w:lineRule="auto"/>
              <w:ind w:firstLine="420" w:firstLineChars="200"/>
              <w:rPr>
                <w:rFonts w:ascii="宋体" w:cs="宋体"/>
                <w:color w:val="000000" w:themeColor="text1"/>
                <w:szCs w:val="21"/>
                <w14:textFill>
                  <w14:solidFill>
                    <w14:schemeClr w14:val="tx1"/>
                  </w14:solidFill>
                </w14:textFill>
              </w:rPr>
            </w:pPr>
          </w:p>
        </w:tc>
        <w:tc>
          <w:tcPr>
            <w:tcW w:w="1899" w:type="dxa"/>
            <w:vAlign w:val="center"/>
          </w:tcPr>
          <w:p w14:paraId="3F61967C">
            <w:pPr>
              <w:spacing w:line="360" w:lineRule="auto"/>
              <w:ind w:firstLine="420" w:firstLineChars="200"/>
              <w:rPr>
                <w:rFonts w:ascii="宋体" w:cs="宋体"/>
                <w:color w:val="000000" w:themeColor="text1"/>
                <w:szCs w:val="21"/>
                <w14:textFill>
                  <w14:solidFill>
                    <w14:schemeClr w14:val="tx1"/>
                  </w14:solidFill>
                </w14:textFill>
              </w:rPr>
            </w:pPr>
          </w:p>
        </w:tc>
        <w:tc>
          <w:tcPr>
            <w:tcW w:w="1570" w:type="dxa"/>
            <w:vAlign w:val="center"/>
          </w:tcPr>
          <w:p w14:paraId="2534E2F0">
            <w:pPr>
              <w:spacing w:line="360" w:lineRule="auto"/>
              <w:ind w:firstLine="420" w:firstLineChars="200"/>
              <w:rPr>
                <w:rFonts w:ascii="宋体" w:cs="宋体"/>
                <w:color w:val="000000" w:themeColor="text1"/>
                <w:szCs w:val="21"/>
                <w14:textFill>
                  <w14:solidFill>
                    <w14:schemeClr w14:val="tx1"/>
                  </w14:solidFill>
                </w14:textFill>
              </w:rPr>
            </w:pPr>
          </w:p>
        </w:tc>
        <w:tc>
          <w:tcPr>
            <w:tcW w:w="1008" w:type="dxa"/>
            <w:vAlign w:val="center"/>
          </w:tcPr>
          <w:p w14:paraId="1F908125">
            <w:pPr>
              <w:spacing w:line="360" w:lineRule="auto"/>
              <w:ind w:firstLine="420" w:firstLineChars="200"/>
              <w:rPr>
                <w:rFonts w:ascii="宋体" w:cs="宋体"/>
                <w:color w:val="000000" w:themeColor="text1"/>
                <w:szCs w:val="21"/>
                <w14:textFill>
                  <w14:solidFill>
                    <w14:schemeClr w14:val="tx1"/>
                  </w14:solidFill>
                </w14:textFill>
              </w:rPr>
            </w:pPr>
          </w:p>
        </w:tc>
        <w:tc>
          <w:tcPr>
            <w:tcW w:w="944" w:type="dxa"/>
            <w:vAlign w:val="center"/>
          </w:tcPr>
          <w:p w14:paraId="59C2C14E">
            <w:pPr>
              <w:spacing w:line="360" w:lineRule="auto"/>
              <w:ind w:firstLine="420" w:firstLineChars="200"/>
              <w:rPr>
                <w:rFonts w:ascii="宋体" w:cs="宋体"/>
                <w:color w:val="000000" w:themeColor="text1"/>
                <w:szCs w:val="21"/>
                <w14:textFill>
                  <w14:solidFill>
                    <w14:schemeClr w14:val="tx1"/>
                  </w14:solidFill>
                </w14:textFill>
              </w:rPr>
            </w:pPr>
          </w:p>
        </w:tc>
        <w:tc>
          <w:tcPr>
            <w:tcW w:w="1616" w:type="dxa"/>
            <w:vAlign w:val="center"/>
          </w:tcPr>
          <w:p w14:paraId="4BE1BBAC">
            <w:pPr>
              <w:spacing w:line="360" w:lineRule="auto"/>
              <w:ind w:firstLine="420" w:firstLineChars="200"/>
              <w:rPr>
                <w:rFonts w:ascii="宋体" w:cs="宋体"/>
                <w:color w:val="000000" w:themeColor="text1"/>
                <w:szCs w:val="21"/>
                <w14:textFill>
                  <w14:solidFill>
                    <w14:schemeClr w14:val="tx1"/>
                  </w14:solidFill>
                </w14:textFill>
              </w:rPr>
            </w:pPr>
          </w:p>
        </w:tc>
        <w:tc>
          <w:tcPr>
            <w:tcW w:w="1627" w:type="dxa"/>
            <w:vAlign w:val="center"/>
          </w:tcPr>
          <w:p w14:paraId="7E45F0BC">
            <w:pPr>
              <w:spacing w:line="360" w:lineRule="auto"/>
              <w:ind w:firstLine="420" w:firstLineChars="200"/>
              <w:rPr>
                <w:rFonts w:ascii="宋体" w:cs="宋体"/>
                <w:color w:val="000000" w:themeColor="text1"/>
                <w:szCs w:val="21"/>
                <w14:textFill>
                  <w14:solidFill>
                    <w14:schemeClr w14:val="tx1"/>
                  </w14:solidFill>
                </w14:textFill>
              </w:rPr>
            </w:pPr>
          </w:p>
        </w:tc>
      </w:tr>
    </w:tbl>
    <w:p w14:paraId="7C414D3E">
      <w:pPr>
        <w:spacing w:line="360" w:lineRule="auto"/>
        <w:ind w:firstLine="420" w:firstLineChars="200"/>
        <w:rPr>
          <w:rFonts w:ascii="宋体" w:hAnsi="宋体"/>
          <w:color w:val="000000" w:themeColor="text1"/>
          <w:szCs w:val="21"/>
          <w14:textFill>
            <w14:solidFill>
              <w14:schemeClr w14:val="tx1"/>
            </w14:solidFill>
          </w14:textFill>
        </w:rPr>
      </w:pPr>
    </w:p>
    <w:p w14:paraId="4ECCB4C1">
      <w:pPr>
        <w:spacing w:line="360" w:lineRule="auto"/>
        <w:rPr>
          <w:rFonts w:ascii="宋体" w:hAnsi="宋体"/>
          <w:color w:val="000000" w:themeColor="text1"/>
          <w:szCs w:val="21"/>
          <w14:textFill>
            <w14:solidFill>
              <w14:schemeClr w14:val="tx1"/>
            </w14:solidFill>
          </w14:textFill>
        </w:rPr>
      </w:pPr>
    </w:p>
    <w:p w14:paraId="77C96E66">
      <w:pPr>
        <w:spacing w:line="360" w:lineRule="auto"/>
        <w:rPr>
          <w:rFonts w:ascii="宋体" w:hAnsi="宋体"/>
          <w:b/>
          <w:bCs/>
          <w:color w:val="000000" w:themeColor="text1"/>
          <w:szCs w:val="21"/>
          <w14:textFill>
            <w14:solidFill>
              <w14:schemeClr w14:val="tx1"/>
            </w14:solidFill>
          </w14:textFill>
        </w:rPr>
      </w:pPr>
    </w:p>
    <w:p w14:paraId="35A4088E">
      <w:pPr>
        <w:spacing w:line="480" w:lineRule="auto"/>
        <w:ind w:firstLine="562" w:firstLineChars="200"/>
        <w:jc w:val="center"/>
        <w:rPr>
          <w:rFonts w:ascii="宋体" w:hAnsi="宋体" w:cs="宋体"/>
          <w:b/>
          <w:color w:val="000000" w:themeColor="text1"/>
          <w:sz w:val="28"/>
          <w:szCs w:val="28"/>
          <w:shd w:val="clear" w:color="auto" w:fill="FFFFFF"/>
          <w14:textFill>
            <w14:solidFill>
              <w14:schemeClr w14:val="tx1"/>
            </w14:solidFill>
          </w14:textFill>
        </w:rPr>
      </w:pPr>
    </w:p>
    <w:bookmarkEnd w:id="147"/>
    <w:bookmarkEnd w:id="148"/>
    <w:p w14:paraId="21274BCF">
      <w:pPr>
        <w:spacing w:line="360" w:lineRule="auto"/>
        <w:rPr>
          <w:rFonts w:ascii="宋体" w:hAnsi="宋体" w:cs="宋体"/>
          <w:b/>
          <w:color w:val="000000" w:themeColor="text1"/>
          <w:spacing w:val="-4"/>
          <w:kern w:val="0"/>
          <w:sz w:val="28"/>
          <w:szCs w:val="28"/>
          <w14:textFill>
            <w14:solidFill>
              <w14:schemeClr w14:val="tx1"/>
            </w14:solidFill>
          </w14:textFill>
        </w:rPr>
      </w:pPr>
      <w:r>
        <w:rPr>
          <w:rFonts w:ascii="宋体" w:hAnsi="宋体" w:cs="宋体"/>
          <w:color w:val="000000" w:themeColor="text1"/>
          <w:spacing w:val="-4"/>
          <w:kern w:val="0"/>
          <w:szCs w:val="21"/>
          <w14:textFill>
            <w14:solidFill>
              <w14:schemeClr w14:val="tx1"/>
            </w14:solidFill>
          </w14:textFill>
        </w:rPr>
        <w:br w:type="page"/>
      </w:r>
      <w:r>
        <w:rPr>
          <w:rFonts w:hint="eastAsia" w:ascii="宋体" w:hAnsi="宋体" w:cs="宋体"/>
          <w:b/>
          <w:color w:val="000000" w:themeColor="text1"/>
          <w:spacing w:val="-4"/>
          <w:kern w:val="0"/>
          <w:sz w:val="28"/>
          <w:szCs w:val="28"/>
          <w14:textFill>
            <w14:solidFill>
              <w14:schemeClr w14:val="tx1"/>
            </w14:solidFill>
          </w14:textFill>
        </w:rPr>
        <w:t>附件：</w:t>
      </w:r>
    </w:p>
    <w:p w14:paraId="33E168C6">
      <w:pPr>
        <w:spacing w:line="360" w:lineRule="auto"/>
        <w:ind w:firstLine="413" w:firstLineChars="196"/>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法定代表人身份证明书</w:t>
      </w:r>
    </w:p>
    <w:p w14:paraId="584830E4">
      <w:pPr>
        <w:wordWrap w:val="0"/>
        <w:adjustRightInd w:val="0"/>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r>
        <w:rPr>
          <w:rFonts w:ascii="宋体" w:hAnsi="宋体" w:cs="宋体"/>
          <w:color w:val="000000" w:themeColor="text1"/>
          <w:szCs w:val="21"/>
          <w:u w:val="single"/>
          <w14:textFill>
            <w14:solidFill>
              <w14:schemeClr w14:val="tx1"/>
            </w14:solidFill>
          </w14:textFill>
        </w:rPr>
        <w:t xml:space="preserve">                              </w:t>
      </w:r>
    </w:p>
    <w:p w14:paraId="2AC7E600">
      <w:pPr>
        <w:wordWrap w:val="0"/>
        <w:adjustRightInd w:val="0"/>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单位性质：</w:t>
      </w:r>
      <w:r>
        <w:rPr>
          <w:rFonts w:ascii="宋体" w:hAnsi="宋体" w:cs="宋体"/>
          <w:color w:val="000000" w:themeColor="text1"/>
          <w:szCs w:val="21"/>
          <w:u w:val="single"/>
          <w14:textFill>
            <w14:solidFill>
              <w14:schemeClr w14:val="tx1"/>
            </w14:solidFill>
          </w14:textFill>
        </w:rPr>
        <w:t xml:space="preserve">                                </w:t>
      </w:r>
    </w:p>
    <w:p w14:paraId="5863BC82">
      <w:pPr>
        <w:wordWrap w:val="0"/>
        <w:adjustRightInd w:val="0"/>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ascii="宋体" w:hAnsi="宋体" w:cs="宋体"/>
          <w:color w:val="000000" w:themeColor="text1"/>
          <w:szCs w:val="21"/>
          <w:u w:val="single"/>
          <w14:textFill>
            <w14:solidFill>
              <w14:schemeClr w14:val="tx1"/>
            </w14:solidFill>
          </w14:textFill>
        </w:rPr>
        <w:t xml:space="preserve">                                    </w:t>
      </w:r>
    </w:p>
    <w:p w14:paraId="27E2BD63">
      <w:pPr>
        <w:wordWrap w:val="0"/>
        <w:adjustRightInd w:val="0"/>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30602311">
      <w:pPr>
        <w:wordWrap w:val="0"/>
        <w:adjustRightInd w:val="0"/>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r>
        <w:rPr>
          <w:rFonts w:ascii="宋体" w:hAnsi="宋体" w:cs="宋体"/>
          <w:color w:val="000000" w:themeColor="text1"/>
          <w:szCs w:val="21"/>
          <w:u w:val="single"/>
          <w14:textFill>
            <w14:solidFill>
              <w14:schemeClr w14:val="tx1"/>
            </w14:solidFill>
          </w14:textFill>
        </w:rPr>
        <w:t xml:space="preserve">          </w:t>
      </w:r>
    </w:p>
    <w:p w14:paraId="7C69D604">
      <w:pPr>
        <w:wordWrap w:val="0"/>
        <w:adjustRightInd w:val="0"/>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性别：</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年龄：</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职务：</w:t>
      </w:r>
      <w:r>
        <w:rPr>
          <w:rFonts w:ascii="宋体" w:hAnsi="宋体" w:cs="宋体"/>
          <w:color w:val="000000" w:themeColor="text1"/>
          <w:szCs w:val="21"/>
          <w:u w:val="single"/>
          <w14:textFill>
            <w14:solidFill>
              <w14:schemeClr w14:val="tx1"/>
            </w14:solidFill>
          </w14:textFill>
        </w:rPr>
        <w:t xml:space="preserve">            </w:t>
      </w:r>
    </w:p>
    <w:p w14:paraId="3904C578">
      <w:pPr>
        <w:wordWrap w:val="0"/>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（投标人名称）的法定代表人。</w:t>
      </w:r>
    </w:p>
    <w:p w14:paraId="20AE8823">
      <w:pPr>
        <w:wordWrap w:val="0"/>
        <w:adjustRightInd w:val="0"/>
        <w:snapToGrid w:val="0"/>
        <w:spacing w:line="360" w:lineRule="auto"/>
        <w:ind w:firstLine="411" w:firstLineChars="196"/>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联系方式（移动电话）：</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            </w:t>
      </w:r>
    </w:p>
    <w:p w14:paraId="441F4A4C">
      <w:pPr>
        <w:wordWrap w:val="0"/>
        <w:adjustRightInd w:val="0"/>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电子邮箱：</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 </w:t>
      </w:r>
    </w:p>
    <w:p w14:paraId="321DF2C9">
      <w:pPr>
        <w:wordWrap w:val="0"/>
        <w:adjustRightInd w:val="0"/>
        <w:snapToGrid w:val="0"/>
        <w:spacing w:line="360" w:lineRule="auto"/>
        <w:ind w:firstLine="411" w:firstLineChars="196"/>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14:paraId="6C68F897">
      <w:pPr>
        <w:wordWrap w:val="0"/>
        <w:adjustRightInd w:val="0"/>
        <w:snapToGrid w:val="0"/>
        <w:spacing w:line="360" w:lineRule="auto"/>
        <w:ind w:firstLine="4137" w:firstLineChars="197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77CE623D">
      <w:pPr>
        <w:wordWrap w:val="0"/>
        <w:adjustRightInd w:val="0"/>
        <w:snapToGrid w:val="0"/>
        <w:spacing w:line="360" w:lineRule="auto"/>
        <w:ind w:right="360" w:firstLine="4851" w:firstLineChars="2310"/>
        <w:jc w:val="righ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703D2B68">
      <w:pPr>
        <w:spacing w:after="120"/>
        <w:ind w:firstLine="316" w:firstLineChars="150"/>
        <w:rPr>
          <w:rFonts w:ascii="宋体" w:cs="宋体"/>
          <w:color w:val="000000" w:themeColor="text1"/>
          <w:szCs w:val="21"/>
          <w14:textFill>
            <w14:solidFill>
              <w14:schemeClr w14:val="tx1"/>
            </w14:solidFill>
          </w14:textFill>
        </w:rPr>
      </w:pPr>
      <w:r>
        <w:rPr>
          <w:rFonts w:hint="eastAsia"/>
          <w:b/>
          <w:color w:val="000000" w:themeColor="text1"/>
          <w:szCs w:val="24"/>
          <w14:textFill>
            <w14:solidFill>
              <w14:schemeClr w14:val="tx1"/>
            </w14:solidFill>
          </w14:textFill>
        </w:rPr>
        <w:t>附：法定代表人身份证复印件或影印件</w:t>
      </w:r>
    </w:p>
    <w:p w14:paraId="20E117AC">
      <w:pPr>
        <w:spacing w:line="360" w:lineRule="auto"/>
        <w:rPr>
          <w:rFonts w:ascii="宋体" w:cs="宋体"/>
          <w:color w:val="000000" w:themeColor="text1"/>
          <w:szCs w:val="21"/>
          <w14:textFill>
            <w14:solidFill>
              <w14:schemeClr w14:val="tx1"/>
            </w14:solidFill>
          </w14:textFill>
        </w:rPr>
      </w:pPr>
    </w:p>
    <w:p w14:paraId="031EB3E0">
      <w:pPr>
        <w:spacing w:line="360" w:lineRule="auto"/>
        <w:ind w:firstLine="1680" w:firstLineChars="800"/>
        <w:rPr>
          <w:rFonts w:ascii="宋体" w:cs="宋体"/>
          <w:color w:val="000000" w:themeColor="text1"/>
          <w:szCs w:val="21"/>
          <w14:textFill>
            <w14:solidFill>
              <w14:schemeClr w14:val="tx1"/>
            </w14:solidFill>
          </w14:textFill>
        </w:rPr>
      </w:pPr>
    </w:p>
    <w:p w14:paraId="3CA778C7">
      <w:pPr>
        <w:wordWrap w:val="0"/>
        <w:spacing w:line="36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法定代表人授权委托书</w:t>
      </w:r>
    </w:p>
    <w:p w14:paraId="28F5586D">
      <w:pPr>
        <w:wordWrap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（姓名）系</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（投标人名称）的法定代表人，现委托</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（姓名）为我方委托代理人。委托代理人根据授权，以我方名义签署、澄清、说明、补正、提交、撤回、修改</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（项目名称）投标文件、签订合同等一切事宜，其法律后果由我方承担。</w:t>
      </w:r>
    </w:p>
    <w:p w14:paraId="543DE698">
      <w:pPr>
        <w:wordWrap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委托代理人无转委托权，特此委托。</w:t>
      </w:r>
    </w:p>
    <w:p w14:paraId="48923980">
      <w:pPr>
        <w:wordWrap w:val="0"/>
        <w:spacing w:line="360" w:lineRule="auto"/>
        <w:ind w:firstLine="420" w:firstLineChars="200"/>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性别</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年龄：</w:t>
      </w:r>
      <w:r>
        <w:rPr>
          <w:rFonts w:ascii="宋体" w:hAnsi="宋体" w:cs="宋体"/>
          <w:color w:val="000000" w:themeColor="text1"/>
          <w:szCs w:val="21"/>
          <w14:textFill>
            <w14:solidFill>
              <w14:schemeClr w14:val="tx1"/>
            </w14:solidFill>
          </w14:textFill>
        </w:rPr>
        <w:t>_______</w:t>
      </w:r>
    </w:p>
    <w:p w14:paraId="31280B07">
      <w:pPr>
        <w:wordWrap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身份证号码：</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职务：</w:t>
      </w:r>
      <w:r>
        <w:rPr>
          <w:rFonts w:ascii="宋体" w:hAnsi="宋体" w:cs="宋体"/>
          <w:color w:val="000000" w:themeColor="text1"/>
          <w:szCs w:val="21"/>
          <w:u w:val="single"/>
          <w14:textFill>
            <w14:solidFill>
              <w14:schemeClr w14:val="tx1"/>
            </w14:solidFill>
          </w14:textFill>
        </w:rPr>
        <w:t xml:space="preserve">                </w:t>
      </w:r>
    </w:p>
    <w:p w14:paraId="5A650D93">
      <w:pPr>
        <w:wordWrap w:val="0"/>
        <w:adjustRightInd w:val="0"/>
        <w:snapToGrid w:val="0"/>
        <w:spacing w:line="360" w:lineRule="auto"/>
        <w:ind w:firstLine="411" w:firstLineChars="196"/>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联系方式（移动电话）：</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            </w:t>
      </w:r>
    </w:p>
    <w:p w14:paraId="7ECDF4E3">
      <w:pPr>
        <w:wordWrap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电子邮箱：</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 </w:t>
      </w:r>
    </w:p>
    <w:p w14:paraId="70EF2BEF">
      <w:pPr>
        <w:wordWrap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（盖章）</w:t>
      </w:r>
    </w:p>
    <w:p w14:paraId="54E0A347">
      <w:pPr>
        <w:wordWrap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（签字或盖章）</w:t>
      </w:r>
    </w:p>
    <w:p w14:paraId="6A75AC6E">
      <w:pPr>
        <w:spacing w:after="120"/>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授权委托日期：</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br w:type="textWrapping"/>
      </w:r>
    </w:p>
    <w:p w14:paraId="3D6B4768">
      <w:pPr>
        <w:spacing w:after="120"/>
        <w:ind w:firstLine="316" w:firstLineChars="150"/>
        <w:rPr>
          <w:rFonts w:ascii="宋体" w:cs="宋体"/>
          <w:b/>
          <w:color w:val="000000" w:themeColor="text1"/>
          <w:spacing w:val="-4"/>
          <w:kern w:val="0"/>
          <w:szCs w:val="21"/>
          <w14:textFill>
            <w14:solidFill>
              <w14:schemeClr w14:val="tx1"/>
            </w14:solidFill>
          </w14:textFill>
        </w:rPr>
      </w:pPr>
      <w:r>
        <w:rPr>
          <w:rFonts w:hint="eastAsia"/>
          <w:b/>
          <w:color w:val="000000" w:themeColor="text1"/>
          <w:szCs w:val="24"/>
          <w14:textFill>
            <w14:solidFill>
              <w14:schemeClr w14:val="tx1"/>
            </w14:solidFill>
          </w14:textFill>
        </w:rPr>
        <w:t>附：法定代表人及委托代理人身份证复印件或影印件</w:t>
      </w:r>
    </w:p>
    <w:sectPr>
      <w:headerReference r:id="rId6" w:type="default"/>
      <w:footerReference r:id="rId7" w:type="default"/>
      <w:pgSz w:w="11906" w:h="16838"/>
      <w:pgMar w:top="1247" w:right="1417" w:bottom="1247" w:left="141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08F2">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0E27">
    <w:pPr>
      <w:pStyle w:val="37"/>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0F8D87DE">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0AC0">
    <w:pPr>
      <w:pStyle w:val="37"/>
      <w:jc w:val="cente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692E82D1">
                          <w:pPr>
                            <w:pStyle w:val="37"/>
                          </w:pPr>
                          <w:r>
                            <w:fldChar w:fldCharType="begin"/>
                          </w:r>
                          <w:r>
                            <w:instrText xml:space="preserve"> PAGE  \* MERGEFORMAT </w:instrText>
                          </w:r>
                          <w:r>
                            <w:fldChar w:fldCharType="separate"/>
                          </w:r>
                          <w:r>
                            <w:t>- 20 -</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qRS7NAAAAADAQAADwAAAAAAAAABACAAAAAiAAAAZHJzL2Rvd25yZXYueG1s&#10;UEsBAhQAFAAAAAgAh07iQPZhLNwAAgAAEgQAAA4AAAAAAAAAAQAgAAAAHwEAAGRycy9lMm9Eb2Mu&#10;eG1sUEsFBgAAAAAGAAYAWQEAAJEFAAAAAA==&#10;">
              <v:fill on="f" focussize="0,0"/>
              <v:stroke on="f"/>
              <v:imagedata o:title=""/>
              <o:lock v:ext="edit" aspectratio="f"/>
              <v:textbox inset="0mm,0mm,0mm,0mm" style="mso-fit-shape-to-text:t;">
                <w:txbxContent>
                  <w:p w14:paraId="692E82D1">
                    <w:pPr>
                      <w:pStyle w:val="37"/>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5669">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BF0BB">
    <w:r>
      <w:rPr>
        <w:sz w:val="18"/>
        <w:szCs w:val="16"/>
      </w:rPr>
      <w:t xml:space="preserve"> </w:t>
    </w:r>
    <w:r>
      <w:rPr>
        <w:rFonts w:hint="eastAsia"/>
        <w:sz w:val="18"/>
        <w:szCs w:val="16"/>
        <w:u w:val="single"/>
      </w:rPr>
      <w:t xml:space="preserve">安庆市新闻传媒中心档案整理及档案数字化项目   </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AE170"/>
    <w:multiLevelType w:val="singleLevel"/>
    <w:tmpl w:val="BB1AE170"/>
    <w:lvl w:ilvl="0" w:tentative="0">
      <w:start w:val="5"/>
      <w:numFmt w:val="chineseCounting"/>
      <w:suff w:val="space"/>
      <w:lvlText w:val="第%1章"/>
      <w:lvlJc w:val="left"/>
      <w:rPr>
        <w:rFonts w:hint="eastAsia"/>
      </w:rPr>
    </w:lvl>
  </w:abstractNum>
  <w:abstractNum w:abstractNumId="1">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3">
    <w:nsid w:val="0000000A"/>
    <w:multiLevelType w:val="singleLevel"/>
    <w:tmpl w:val="0000000A"/>
    <w:lvl w:ilvl="0" w:tentative="0">
      <w:start w:val="3"/>
      <w:numFmt w:val="chineseCounting"/>
      <w:suff w:val="nothing"/>
      <w:lvlText w:val="%1、"/>
      <w:lvlJc w:val="left"/>
      <w:rPr>
        <w:rFonts w:cs="Times New Roman"/>
      </w:rPr>
    </w:lvl>
  </w:abstractNum>
  <w:abstractNum w:abstractNumId="4">
    <w:nsid w:val="0000000C"/>
    <w:multiLevelType w:val="singleLevel"/>
    <w:tmpl w:val="0000000C"/>
    <w:lvl w:ilvl="0" w:tentative="0">
      <w:start w:val="1"/>
      <w:numFmt w:val="chineseCounting"/>
      <w:suff w:val="nothing"/>
      <w:lvlText w:val="%1、"/>
      <w:lvlJc w:val="left"/>
      <w:rPr>
        <w:rFonts w:cs="Times New Roman"/>
      </w:rPr>
    </w:lvl>
  </w:abstractNum>
  <w:abstractNum w:abstractNumId="5">
    <w:nsid w:val="0000000D"/>
    <w:multiLevelType w:val="singleLevel"/>
    <w:tmpl w:val="0000000D"/>
    <w:lvl w:ilvl="0" w:tentative="0">
      <w:start w:val="2"/>
      <w:numFmt w:val="chineseCounting"/>
      <w:suff w:val="nothing"/>
      <w:lvlText w:val="%1、"/>
      <w:lvlJc w:val="left"/>
      <w:rPr>
        <w:rFonts w:cs="Times New Roman"/>
      </w:rPr>
    </w:lvl>
  </w:abstractNum>
  <w:abstractNum w:abstractNumId="6">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182D27A7"/>
    <w:multiLevelType w:val="multilevel"/>
    <w:tmpl w:val="182D27A7"/>
    <w:lvl w:ilvl="0" w:tentative="0">
      <w:start w:val="1"/>
      <w:numFmt w:val="decimal"/>
      <w:lvlText w:val="%1、"/>
      <w:lvlJc w:val="left"/>
      <w:pPr>
        <w:ind w:left="744" w:hanging="324"/>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9">
    <w:nsid w:val="24FAC7EE"/>
    <w:multiLevelType w:val="singleLevel"/>
    <w:tmpl w:val="24FAC7EE"/>
    <w:lvl w:ilvl="0" w:tentative="0">
      <w:start w:val="1"/>
      <w:numFmt w:val="decimal"/>
      <w:suff w:val="nothing"/>
      <w:lvlText w:val="（%1）"/>
      <w:lvlJc w:val="left"/>
    </w:lvl>
  </w:abstractNum>
  <w:abstractNum w:abstractNumId="10">
    <w:nsid w:val="55DBBED0"/>
    <w:multiLevelType w:val="singleLevel"/>
    <w:tmpl w:val="55DBBED0"/>
    <w:lvl w:ilvl="0" w:tentative="0">
      <w:start w:val="1"/>
      <w:numFmt w:val="chineseCounting"/>
      <w:suff w:val="nothing"/>
      <w:lvlText w:val="%1、"/>
      <w:lvlJc w:val="left"/>
    </w:lvl>
  </w:abstractNum>
  <w:abstractNum w:abstractNumId="11">
    <w:nsid w:val="6BF3E7CE"/>
    <w:multiLevelType w:val="singleLevel"/>
    <w:tmpl w:val="6BF3E7CE"/>
    <w:lvl w:ilvl="0" w:tentative="0">
      <w:start w:val="5"/>
      <w:numFmt w:val="chineseCounting"/>
      <w:suff w:val="nothing"/>
      <w:lvlText w:val="%1、"/>
      <w:lvlJc w:val="left"/>
      <w:rPr>
        <w:rFonts w:hint="eastAsia"/>
      </w:rPr>
    </w:lvl>
  </w:abstractNum>
  <w:num w:numId="1">
    <w:abstractNumId w:val="1"/>
  </w:num>
  <w:num w:numId="2">
    <w:abstractNumId w:val="6"/>
  </w:num>
  <w:num w:numId="3">
    <w:abstractNumId w:val="8"/>
  </w:num>
  <w:num w:numId="4">
    <w:abstractNumId w:val="2"/>
  </w:num>
  <w:num w:numId="5">
    <w:abstractNumId w:val="3"/>
  </w:num>
  <w:num w:numId="6">
    <w:abstractNumId w:val="11"/>
  </w:num>
  <w:num w:numId="7">
    <w:abstractNumId w:val="9"/>
  </w:num>
  <w:num w:numId="8">
    <w:abstractNumId w:val="0"/>
  </w:num>
  <w:num w:numId="9">
    <w:abstractNumId w:val="10"/>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EF"/>
    <w:rsid w:val="0024147A"/>
    <w:rsid w:val="003B0ECF"/>
    <w:rsid w:val="003E429A"/>
    <w:rsid w:val="004A5A48"/>
    <w:rsid w:val="006155F5"/>
    <w:rsid w:val="00814795"/>
    <w:rsid w:val="00890F1F"/>
    <w:rsid w:val="009709F6"/>
    <w:rsid w:val="009A6375"/>
    <w:rsid w:val="009B1005"/>
    <w:rsid w:val="009D7EF5"/>
    <w:rsid w:val="00CA4FAA"/>
    <w:rsid w:val="00CB5D08"/>
    <w:rsid w:val="00D931A3"/>
    <w:rsid w:val="00DF74DD"/>
    <w:rsid w:val="00E10882"/>
    <w:rsid w:val="00EB37EF"/>
    <w:rsid w:val="00FA1CFA"/>
    <w:rsid w:val="02B7449E"/>
    <w:rsid w:val="03A83905"/>
    <w:rsid w:val="03DB0376"/>
    <w:rsid w:val="04A67D68"/>
    <w:rsid w:val="05B922DB"/>
    <w:rsid w:val="05DC421B"/>
    <w:rsid w:val="06A0158E"/>
    <w:rsid w:val="073267E9"/>
    <w:rsid w:val="073836D3"/>
    <w:rsid w:val="073E6F3C"/>
    <w:rsid w:val="075E138C"/>
    <w:rsid w:val="07A42E2C"/>
    <w:rsid w:val="084E7652"/>
    <w:rsid w:val="08CE2CD2"/>
    <w:rsid w:val="09297778"/>
    <w:rsid w:val="094A4453"/>
    <w:rsid w:val="0A0C1573"/>
    <w:rsid w:val="0BFE689F"/>
    <w:rsid w:val="0C5823BF"/>
    <w:rsid w:val="0C947B06"/>
    <w:rsid w:val="0CCA521E"/>
    <w:rsid w:val="0DF6215D"/>
    <w:rsid w:val="0E7771D7"/>
    <w:rsid w:val="0F15329E"/>
    <w:rsid w:val="0FD42FE4"/>
    <w:rsid w:val="0FEB5787"/>
    <w:rsid w:val="10180E25"/>
    <w:rsid w:val="101F1B29"/>
    <w:rsid w:val="104B091B"/>
    <w:rsid w:val="105741DB"/>
    <w:rsid w:val="109E0C3D"/>
    <w:rsid w:val="10B655BC"/>
    <w:rsid w:val="10BB33AB"/>
    <w:rsid w:val="10D53811"/>
    <w:rsid w:val="116003F7"/>
    <w:rsid w:val="117901BD"/>
    <w:rsid w:val="121D3BF2"/>
    <w:rsid w:val="1242345E"/>
    <w:rsid w:val="12FB03D7"/>
    <w:rsid w:val="13171475"/>
    <w:rsid w:val="13FC61B5"/>
    <w:rsid w:val="14186D67"/>
    <w:rsid w:val="14C173FE"/>
    <w:rsid w:val="151C4634"/>
    <w:rsid w:val="158F12AA"/>
    <w:rsid w:val="15BB4DE0"/>
    <w:rsid w:val="15C42D02"/>
    <w:rsid w:val="1616335E"/>
    <w:rsid w:val="177F54F8"/>
    <w:rsid w:val="1876405C"/>
    <w:rsid w:val="18BF5A03"/>
    <w:rsid w:val="1971365D"/>
    <w:rsid w:val="19E020D4"/>
    <w:rsid w:val="1A0F4768"/>
    <w:rsid w:val="1A3B7614"/>
    <w:rsid w:val="1ADF413A"/>
    <w:rsid w:val="1B4D0F29"/>
    <w:rsid w:val="1BC82E20"/>
    <w:rsid w:val="1BD6378F"/>
    <w:rsid w:val="1C705992"/>
    <w:rsid w:val="1CBA09BB"/>
    <w:rsid w:val="1E4C0BBB"/>
    <w:rsid w:val="1E4E3AB1"/>
    <w:rsid w:val="1EB110BF"/>
    <w:rsid w:val="200001DF"/>
    <w:rsid w:val="205149BC"/>
    <w:rsid w:val="205332C8"/>
    <w:rsid w:val="22CC731F"/>
    <w:rsid w:val="22E5529D"/>
    <w:rsid w:val="23152DEF"/>
    <w:rsid w:val="23411E36"/>
    <w:rsid w:val="239D1036"/>
    <w:rsid w:val="23CE2F9E"/>
    <w:rsid w:val="23F15C5A"/>
    <w:rsid w:val="24770DD7"/>
    <w:rsid w:val="24B7133A"/>
    <w:rsid w:val="25815366"/>
    <w:rsid w:val="26763DF3"/>
    <w:rsid w:val="27D705C8"/>
    <w:rsid w:val="28164F13"/>
    <w:rsid w:val="284E70E2"/>
    <w:rsid w:val="2932572E"/>
    <w:rsid w:val="29A568FD"/>
    <w:rsid w:val="29B170D6"/>
    <w:rsid w:val="29F02501"/>
    <w:rsid w:val="2A135E82"/>
    <w:rsid w:val="2AAA6513"/>
    <w:rsid w:val="2ABE4D26"/>
    <w:rsid w:val="2B0B6D7A"/>
    <w:rsid w:val="2C3712E3"/>
    <w:rsid w:val="2C8F6CA4"/>
    <w:rsid w:val="2CB25B52"/>
    <w:rsid w:val="2CEE5966"/>
    <w:rsid w:val="2D774655"/>
    <w:rsid w:val="2D960FD0"/>
    <w:rsid w:val="2DAF5BEE"/>
    <w:rsid w:val="2E0764F0"/>
    <w:rsid w:val="2F33198A"/>
    <w:rsid w:val="2F7455DA"/>
    <w:rsid w:val="30A159FB"/>
    <w:rsid w:val="30A77050"/>
    <w:rsid w:val="30BF75F7"/>
    <w:rsid w:val="31581DFA"/>
    <w:rsid w:val="32454D73"/>
    <w:rsid w:val="32BA6CE9"/>
    <w:rsid w:val="33846732"/>
    <w:rsid w:val="33EA7E95"/>
    <w:rsid w:val="348F22D5"/>
    <w:rsid w:val="34A71D15"/>
    <w:rsid w:val="34B47F8E"/>
    <w:rsid w:val="34B561E0"/>
    <w:rsid w:val="35262C3A"/>
    <w:rsid w:val="354C51AA"/>
    <w:rsid w:val="361C146E"/>
    <w:rsid w:val="362D43D4"/>
    <w:rsid w:val="36B83D65"/>
    <w:rsid w:val="3762679E"/>
    <w:rsid w:val="377C2FE5"/>
    <w:rsid w:val="378700C7"/>
    <w:rsid w:val="37AB4448"/>
    <w:rsid w:val="390037A2"/>
    <w:rsid w:val="390D3AAA"/>
    <w:rsid w:val="394144E6"/>
    <w:rsid w:val="3997615E"/>
    <w:rsid w:val="39CB0253"/>
    <w:rsid w:val="3A211C22"/>
    <w:rsid w:val="3B1B56C3"/>
    <w:rsid w:val="3BA05455"/>
    <w:rsid w:val="3BBB6847"/>
    <w:rsid w:val="3C2B21C9"/>
    <w:rsid w:val="3C492DBB"/>
    <w:rsid w:val="3C635055"/>
    <w:rsid w:val="3D89645B"/>
    <w:rsid w:val="3DCC459A"/>
    <w:rsid w:val="3E69052A"/>
    <w:rsid w:val="3F033FEC"/>
    <w:rsid w:val="3F79605C"/>
    <w:rsid w:val="3F7D5B4C"/>
    <w:rsid w:val="3FC47810"/>
    <w:rsid w:val="3FC74B05"/>
    <w:rsid w:val="40A315E2"/>
    <w:rsid w:val="410F6C78"/>
    <w:rsid w:val="41DF7214"/>
    <w:rsid w:val="42A65F66"/>
    <w:rsid w:val="43122A4F"/>
    <w:rsid w:val="43371B17"/>
    <w:rsid w:val="43476B9D"/>
    <w:rsid w:val="435B4DEE"/>
    <w:rsid w:val="43F22F31"/>
    <w:rsid w:val="446C2633"/>
    <w:rsid w:val="447119F7"/>
    <w:rsid w:val="44817E8C"/>
    <w:rsid w:val="448E6105"/>
    <w:rsid w:val="45EF24B8"/>
    <w:rsid w:val="46DA56D2"/>
    <w:rsid w:val="473016F6"/>
    <w:rsid w:val="475C073D"/>
    <w:rsid w:val="4928157F"/>
    <w:rsid w:val="49975A5C"/>
    <w:rsid w:val="4A88018E"/>
    <w:rsid w:val="4BAA29CA"/>
    <w:rsid w:val="4BF760FF"/>
    <w:rsid w:val="4C561F1A"/>
    <w:rsid w:val="4D0145B3"/>
    <w:rsid w:val="4DF869F8"/>
    <w:rsid w:val="4E0062C6"/>
    <w:rsid w:val="4F6F622D"/>
    <w:rsid w:val="4FE9392B"/>
    <w:rsid w:val="519A2DB6"/>
    <w:rsid w:val="51FC3A76"/>
    <w:rsid w:val="526158C8"/>
    <w:rsid w:val="52642B9B"/>
    <w:rsid w:val="5272350A"/>
    <w:rsid w:val="528E1843"/>
    <w:rsid w:val="52D23FA9"/>
    <w:rsid w:val="52EB5DC6"/>
    <w:rsid w:val="53A45DD6"/>
    <w:rsid w:val="543460AA"/>
    <w:rsid w:val="546D21DB"/>
    <w:rsid w:val="548369D1"/>
    <w:rsid w:val="54A84FC1"/>
    <w:rsid w:val="55185646"/>
    <w:rsid w:val="568553D4"/>
    <w:rsid w:val="56A023FD"/>
    <w:rsid w:val="57DE0CFA"/>
    <w:rsid w:val="58170DF8"/>
    <w:rsid w:val="588E44CE"/>
    <w:rsid w:val="58BA52C3"/>
    <w:rsid w:val="596D05C3"/>
    <w:rsid w:val="59B14918"/>
    <w:rsid w:val="59EE5F00"/>
    <w:rsid w:val="5A0A227A"/>
    <w:rsid w:val="5A3F2DF6"/>
    <w:rsid w:val="5B427539"/>
    <w:rsid w:val="5B8F13C5"/>
    <w:rsid w:val="5BF2549E"/>
    <w:rsid w:val="5C27331B"/>
    <w:rsid w:val="5C9F4EFC"/>
    <w:rsid w:val="5CC207C6"/>
    <w:rsid w:val="5CF50FC0"/>
    <w:rsid w:val="5D0A3648"/>
    <w:rsid w:val="5E0771FD"/>
    <w:rsid w:val="5E2E5590"/>
    <w:rsid w:val="5EA844B3"/>
    <w:rsid w:val="5ECF75EF"/>
    <w:rsid w:val="5ED72492"/>
    <w:rsid w:val="5F5B6C23"/>
    <w:rsid w:val="5F8C727E"/>
    <w:rsid w:val="6051159A"/>
    <w:rsid w:val="60B10285"/>
    <w:rsid w:val="60F375C4"/>
    <w:rsid w:val="624D71A8"/>
    <w:rsid w:val="62A36DC8"/>
    <w:rsid w:val="632C566C"/>
    <w:rsid w:val="63C32864"/>
    <w:rsid w:val="65000502"/>
    <w:rsid w:val="655F16CC"/>
    <w:rsid w:val="65AD1200"/>
    <w:rsid w:val="66050A6B"/>
    <w:rsid w:val="66052F3E"/>
    <w:rsid w:val="66D91DCE"/>
    <w:rsid w:val="676560E9"/>
    <w:rsid w:val="684813CC"/>
    <w:rsid w:val="68774F7F"/>
    <w:rsid w:val="68C85D63"/>
    <w:rsid w:val="693E784B"/>
    <w:rsid w:val="69773EBB"/>
    <w:rsid w:val="6B3B7583"/>
    <w:rsid w:val="6B9D2993"/>
    <w:rsid w:val="6CC67584"/>
    <w:rsid w:val="6CD62F24"/>
    <w:rsid w:val="6CDF78D9"/>
    <w:rsid w:val="6D0540F4"/>
    <w:rsid w:val="6D667370"/>
    <w:rsid w:val="6D754753"/>
    <w:rsid w:val="6F8D7457"/>
    <w:rsid w:val="70292DA7"/>
    <w:rsid w:val="714425D6"/>
    <w:rsid w:val="717F0F19"/>
    <w:rsid w:val="723D2D95"/>
    <w:rsid w:val="72BB3CBA"/>
    <w:rsid w:val="73326919"/>
    <w:rsid w:val="74597C2E"/>
    <w:rsid w:val="74747DD0"/>
    <w:rsid w:val="75575381"/>
    <w:rsid w:val="75D237F5"/>
    <w:rsid w:val="75F55735"/>
    <w:rsid w:val="768F520A"/>
    <w:rsid w:val="76B15B00"/>
    <w:rsid w:val="76F65C09"/>
    <w:rsid w:val="792A53CA"/>
    <w:rsid w:val="799E680F"/>
    <w:rsid w:val="7AB15A1C"/>
    <w:rsid w:val="7ABB2A50"/>
    <w:rsid w:val="7B046B46"/>
    <w:rsid w:val="7B275BDA"/>
    <w:rsid w:val="7B627357"/>
    <w:rsid w:val="7CF32B84"/>
    <w:rsid w:val="7DDF6B7D"/>
    <w:rsid w:val="7E1A7A97"/>
    <w:rsid w:val="7EDB7BBE"/>
    <w:rsid w:val="7F3670CE"/>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92"/>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5">
    <w:name w:val="heading 2"/>
    <w:basedOn w:val="1"/>
    <w:next w:val="6"/>
    <w:link w:val="161"/>
    <w:qFormat/>
    <w:uiPriority w:val="0"/>
    <w:pPr>
      <w:keepNext/>
      <w:keepLines/>
      <w:spacing w:before="120" w:after="120" w:line="360" w:lineRule="exact"/>
      <w:jc w:val="center"/>
      <w:outlineLvl w:val="1"/>
    </w:pPr>
    <w:rPr>
      <w:rFonts w:ascii="宋体" w:hAnsi="宋体"/>
      <w:b/>
      <w:sz w:val="24"/>
      <w:szCs w:val="24"/>
    </w:rPr>
  </w:style>
  <w:style w:type="paragraph" w:styleId="7">
    <w:name w:val="heading 3"/>
    <w:basedOn w:val="1"/>
    <w:next w:val="1"/>
    <w:link w:val="205"/>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8">
    <w:name w:val="heading 4"/>
    <w:basedOn w:val="1"/>
    <w:next w:val="6"/>
    <w:link w:val="90"/>
    <w:qFormat/>
    <w:uiPriority w:val="0"/>
    <w:pPr>
      <w:keepNext/>
      <w:keepLines/>
      <w:spacing w:before="120" w:after="120"/>
      <w:outlineLvl w:val="3"/>
    </w:pPr>
    <w:rPr>
      <w:rFonts w:ascii="Arial" w:hAnsi="Arial" w:eastAsia="黑体"/>
      <w:b/>
      <w:sz w:val="20"/>
    </w:rPr>
  </w:style>
  <w:style w:type="paragraph" w:styleId="9">
    <w:name w:val="heading 5"/>
    <w:basedOn w:val="1"/>
    <w:next w:val="6"/>
    <w:link w:val="80"/>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0">
    <w:name w:val="heading 6"/>
    <w:basedOn w:val="1"/>
    <w:next w:val="1"/>
    <w:link w:val="124"/>
    <w:qFormat/>
    <w:uiPriority w:val="0"/>
    <w:pPr>
      <w:keepNext/>
      <w:keepLines/>
      <w:spacing w:before="240" w:after="64" w:line="319" w:lineRule="auto"/>
      <w:outlineLvl w:val="5"/>
    </w:pPr>
    <w:rPr>
      <w:rFonts w:ascii="Arial" w:hAnsi="Arial" w:eastAsia="黑体"/>
      <w:b/>
      <w:bCs/>
      <w:sz w:val="24"/>
      <w:szCs w:val="24"/>
    </w:rPr>
  </w:style>
  <w:style w:type="paragraph" w:styleId="11">
    <w:name w:val="heading 7"/>
    <w:basedOn w:val="1"/>
    <w:next w:val="1"/>
    <w:link w:val="139"/>
    <w:qFormat/>
    <w:uiPriority w:val="0"/>
    <w:pPr>
      <w:keepNext/>
      <w:keepLines/>
      <w:spacing w:before="240" w:after="64" w:line="319" w:lineRule="auto"/>
      <w:outlineLvl w:val="6"/>
    </w:pPr>
    <w:rPr>
      <w:b/>
      <w:bCs/>
      <w:sz w:val="24"/>
      <w:szCs w:val="24"/>
    </w:rPr>
  </w:style>
  <w:style w:type="paragraph" w:styleId="12">
    <w:name w:val="heading 8"/>
    <w:basedOn w:val="1"/>
    <w:next w:val="1"/>
    <w:link w:val="153"/>
    <w:qFormat/>
    <w:uiPriority w:val="0"/>
    <w:pPr>
      <w:keepNext/>
      <w:keepLines/>
      <w:spacing w:before="240" w:after="64" w:line="319" w:lineRule="auto"/>
      <w:outlineLvl w:val="7"/>
    </w:pPr>
    <w:rPr>
      <w:rFonts w:ascii="Arial" w:hAnsi="Arial" w:eastAsia="黑体"/>
      <w:sz w:val="24"/>
      <w:szCs w:val="24"/>
    </w:rPr>
  </w:style>
  <w:style w:type="paragraph" w:styleId="13">
    <w:name w:val="heading 9"/>
    <w:basedOn w:val="1"/>
    <w:next w:val="1"/>
    <w:link w:val="159"/>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qFormat/>
    <w:uiPriority w:val="0"/>
    <w:rPr>
      <w:rFonts w:ascii="楷体_GB2312" w:hAnsi="Arial" w:eastAsia="楷体_GB2312"/>
      <w:sz w:val="20"/>
    </w:rPr>
  </w:style>
  <w:style w:type="paragraph" w:styleId="3">
    <w:name w:val="toc 8"/>
    <w:basedOn w:val="1"/>
    <w:next w:val="1"/>
    <w:qFormat/>
    <w:uiPriority w:val="0"/>
    <w:pPr>
      <w:ind w:left="1470"/>
      <w:jc w:val="left"/>
    </w:pPr>
    <w:rPr>
      <w:sz w:val="18"/>
    </w:rPr>
  </w:style>
  <w:style w:type="paragraph" w:styleId="6">
    <w:name w:val="Normal Indent"/>
    <w:basedOn w:val="1"/>
    <w:link w:val="422"/>
    <w:qFormat/>
    <w:uiPriority w:val="0"/>
    <w:pPr>
      <w:ind w:firstLine="420"/>
    </w:pPr>
  </w:style>
  <w:style w:type="paragraph" w:styleId="14">
    <w:name w:val="List 3"/>
    <w:basedOn w:val="1"/>
    <w:qFormat/>
    <w:uiPriority w:val="0"/>
    <w:pPr>
      <w:ind w:left="1260" w:hanging="420"/>
    </w:pPr>
  </w:style>
  <w:style w:type="paragraph" w:styleId="15">
    <w:name w:val="toc 7"/>
    <w:basedOn w:val="1"/>
    <w:next w:val="1"/>
    <w:qFormat/>
    <w:uiPriority w:val="0"/>
    <w:pPr>
      <w:ind w:left="1260"/>
      <w:jc w:val="left"/>
    </w:pPr>
    <w:rPr>
      <w:sz w:val="18"/>
    </w:rPr>
  </w:style>
  <w:style w:type="paragraph" w:styleId="16">
    <w:name w:val="List Number 2"/>
    <w:basedOn w:val="1"/>
    <w:qFormat/>
    <w:uiPriority w:val="0"/>
    <w:pPr>
      <w:tabs>
        <w:tab w:val="left" w:pos="1440"/>
      </w:tabs>
      <w:spacing w:line="360" w:lineRule="auto"/>
      <w:ind w:left="1440" w:hanging="1440"/>
    </w:pPr>
    <w:rPr>
      <w:sz w:val="24"/>
      <w:szCs w:val="24"/>
    </w:rPr>
  </w:style>
  <w:style w:type="paragraph" w:styleId="17">
    <w:name w:val="index 8"/>
    <w:basedOn w:val="1"/>
    <w:next w:val="1"/>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index 5"/>
    <w:basedOn w:val="1"/>
    <w:next w:val="1"/>
    <w:qFormat/>
    <w:uiPriority w:val="0"/>
    <w:pPr>
      <w:ind w:left="1680"/>
    </w:pPr>
  </w:style>
  <w:style w:type="paragraph" w:styleId="20">
    <w:name w:val="Document Map"/>
    <w:basedOn w:val="1"/>
    <w:link w:val="198"/>
    <w:qFormat/>
    <w:uiPriority w:val="0"/>
    <w:pPr>
      <w:shd w:val="clear" w:color="auto" w:fill="000080"/>
    </w:pPr>
    <w:rPr>
      <w:rFonts w:ascii="宋体"/>
      <w:sz w:val="18"/>
      <w:szCs w:val="18"/>
    </w:rPr>
  </w:style>
  <w:style w:type="paragraph" w:styleId="21">
    <w:name w:val="annotation text"/>
    <w:basedOn w:val="1"/>
    <w:link w:val="130"/>
    <w:qFormat/>
    <w:uiPriority w:val="99"/>
    <w:pPr>
      <w:jc w:val="left"/>
    </w:pPr>
    <w:rPr>
      <w:sz w:val="20"/>
    </w:rPr>
  </w:style>
  <w:style w:type="paragraph" w:styleId="22">
    <w:name w:val="index 6"/>
    <w:basedOn w:val="1"/>
    <w:next w:val="1"/>
    <w:qFormat/>
    <w:uiPriority w:val="0"/>
    <w:pPr>
      <w:ind w:left="2100"/>
    </w:pPr>
  </w:style>
  <w:style w:type="paragraph" w:styleId="23">
    <w:name w:val="Salutation"/>
    <w:basedOn w:val="1"/>
    <w:next w:val="1"/>
    <w:link w:val="194"/>
    <w:qFormat/>
    <w:uiPriority w:val="0"/>
    <w:rPr>
      <w:rFonts w:ascii="仿宋_GB2312" w:eastAsia="仿宋_GB2312"/>
      <w:sz w:val="20"/>
    </w:rPr>
  </w:style>
  <w:style w:type="paragraph" w:styleId="24">
    <w:name w:val="Body Text 3"/>
    <w:basedOn w:val="1"/>
    <w:link w:val="91"/>
    <w:qFormat/>
    <w:uiPriority w:val="0"/>
    <w:rPr>
      <w:rFonts w:ascii="仿宋_GB2312" w:hAnsi="Arial" w:eastAsia="仿宋_GB2312"/>
      <w:sz w:val="20"/>
    </w:rPr>
  </w:style>
  <w:style w:type="paragraph" w:styleId="25">
    <w:name w:val="Body Text Indent"/>
    <w:basedOn w:val="1"/>
    <w:next w:val="26"/>
    <w:link w:val="171"/>
    <w:qFormat/>
    <w:uiPriority w:val="0"/>
    <w:pPr>
      <w:ind w:firstLine="645"/>
    </w:pPr>
    <w:rPr>
      <w:sz w:val="20"/>
    </w:rPr>
  </w:style>
  <w:style w:type="paragraph" w:customStyle="1" w:styleId="26">
    <w:name w:val="样式 正文文本缩进 + 首行缩进:  2 字符 行距: 1.5 倍行距"/>
    <w:basedOn w:val="25"/>
    <w:next w:val="27"/>
    <w:qFormat/>
    <w:uiPriority w:val="0"/>
    <w:pPr>
      <w:spacing w:before="156" w:after="78" w:line="360" w:lineRule="auto"/>
      <w:ind w:firstLine="482" w:firstLineChars="200"/>
    </w:pPr>
    <w:rPr>
      <w:rFonts w:cs="宋体"/>
      <w:b/>
      <w:bCs/>
    </w:rPr>
  </w:style>
  <w:style w:type="paragraph" w:styleId="27">
    <w:name w:val="Body Text First Indent"/>
    <w:basedOn w:val="2"/>
    <w:link w:val="107"/>
    <w:qFormat/>
    <w:uiPriority w:val="0"/>
    <w:pPr>
      <w:spacing w:after="120"/>
      <w:ind w:firstLine="420" w:firstLineChars="100"/>
    </w:pPr>
    <w:rPr>
      <w:rFonts w:ascii="Times New Roman" w:hAnsi="Times New Roman" w:eastAsia="宋体"/>
      <w:sz w:val="24"/>
      <w:szCs w:val="24"/>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next w:val="1"/>
    <w:link w:val="123"/>
    <w:qFormat/>
    <w:uiPriority w:val="99"/>
    <w:rPr>
      <w:rFonts w:ascii="宋体" w:hAnsi="Courier New" w:cs="Courier New"/>
      <w:szCs w:val="21"/>
    </w:rPr>
  </w:style>
  <w:style w:type="paragraph" w:styleId="32">
    <w:name w:val="index 3"/>
    <w:basedOn w:val="1"/>
    <w:next w:val="1"/>
    <w:qFormat/>
    <w:uiPriority w:val="0"/>
    <w:pPr>
      <w:ind w:left="840"/>
    </w:pPr>
  </w:style>
  <w:style w:type="paragraph" w:styleId="33">
    <w:name w:val="Date"/>
    <w:basedOn w:val="1"/>
    <w:next w:val="1"/>
    <w:link w:val="142"/>
    <w:qFormat/>
    <w:uiPriority w:val="0"/>
    <w:pPr>
      <w:ind w:left="100" w:leftChars="2500"/>
    </w:pPr>
    <w:rPr>
      <w:sz w:val="20"/>
    </w:rPr>
  </w:style>
  <w:style w:type="paragraph" w:styleId="34">
    <w:name w:val="Body Text Indent 2"/>
    <w:basedOn w:val="1"/>
    <w:link w:val="165"/>
    <w:qFormat/>
    <w:uiPriority w:val="0"/>
    <w:pPr>
      <w:ind w:left="630" w:firstLine="645"/>
    </w:pPr>
    <w:rPr>
      <w:sz w:val="20"/>
    </w:rPr>
  </w:style>
  <w:style w:type="paragraph" w:styleId="35">
    <w:name w:val="endnote text"/>
    <w:basedOn w:val="1"/>
    <w:link w:val="208"/>
    <w:qFormat/>
    <w:uiPriority w:val="0"/>
    <w:pPr>
      <w:snapToGrid w:val="0"/>
      <w:jc w:val="left"/>
    </w:pPr>
    <w:rPr>
      <w:kern w:val="0"/>
      <w:sz w:val="24"/>
      <w:szCs w:val="24"/>
    </w:rPr>
  </w:style>
  <w:style w:type="paragraph" w:styleId="36">
    <w:name w:val="Balloon Text"/>
    <w:basedOn w:val="1"/>
    <w:link w:val="207"/>
    <w:qFormat/>
    <w:uiPriority w:val="0"/>
    <w:rPr>
      <w:sz w:val="18"/>
      <w:szCs w:val="18"/>
    </w:rPr>
  </w:style>
  <w:style w:type="paragraph" w:styleId="37">
    <w:name w:val="footer"/>
    <w:basedOn w:val="1"/>
    <w:link w:val="200"/>
    <w:qFormat/>
    <w:uiPriority w:val="0"/>
    <w:pPr>
      <w:tabs>
        <w:tab w:val="center" w:pos="4153"/>
        <w:tab w:val="right" w:pos="8306"/>
      </w:tabs>
      <w:snapToGrid w:val="0"/>
      <w:jc w:val="left"/>
    </w:pPr>
    <w:rPr>
      <w:sz w:val="18"/>
      <w:szCs w:val="18"/>
    </w:rPr>
  </w:style>
  <w:style w:type="paragraph" w:styleId="38">
    <w:name w:val="envelope return"/>
    <w:basedOn w:val="1"/>
    <w:unhideWhenUsed/>
    <w:qFormat/>
    <w:uiPriority w:val="0"/>
    <w:pPr>
      <w:snapToGrid w:val="0"/>
      <w:spacing w:beforeLines="50" w:afterLines="50" w:line="360" w:lineRule="auto"/>
      <w:ind w:firstLine="480" w:firstLineChars="200"/>
    </w:pPr>
    <w:rPr>
      <w:rFonts w:ascii="Arial" w:hAnsi="Arial" w:cs="Arial"/>
      <w:sz w:val="24"/>
    </w:rPr>
  </w:style>
  <w:style w:type="paragraph" w:styleId="39">
    <w:name w:val="header"/>
    <w:basedOn w:val="1"/>
    <w:link w:val="136"/>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3"/>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2"/>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35"/>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15"/>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75"/>
    <w:qFormat/>
    <w:uiPriority w:val="0"/>
    <w:pPr>
      <w:widowControl/>
      <w:jc w:val="center"/>
    </w:pPr>
    <w:rPr>
      <w:rFonts w:ascii="楷体_GB2312" w:eastAsia="楷体_GB2312"/>
      <w:sz w:val="20"/>
    </w:rPr>
  </w:style>
  <w:style w:type="paragraph" w:styleId="55">
    <w:name w:val="HTML Preformatted"/>
    <w:basedOn w:val="1"/>
    <w:link w:val="1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72"/>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1"/>
    <w:next w:val="21"/>
    <w:link w:val="146"/>
    <w:qFormat/>
    <w:uiPriority w:val="0"/>
    <w:rPr>
      <w:b/>
      <w:bCs/>
    </w:rPr>
  </w:style>
  <w:style w:type="paragraph" w:styleId="60">
    <w:name w:val="Body Text First Indent 2"/>
    <w:basedOn w:val="25"/>
    <w:next w:val="1"/>
    <w:unhideWhenUsed/>
    <w:qFormat/>
    <w:uiPriority w:val="99"/>
    <w:pPr>
      <w:ind w:firstLine="420"/>
    </w:pPr>
    <w:rPr>
      <w:rFonts w:eastAsia="楷体_GB2312"/>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Typewriter"/>
    <w:basedOn w:val="63"/>
    <w:qFormat/>
    <w:uiPriority w:val="0"/>
    <w:rPr>
      <w:rFonts w:ascii="宋体" w:hAnsi="宋体" w:eastAsia="宋体"/>
      <w:sz w:val="24"/>
    </w:rPr>
  </w:style>
  <w:style w:type="character" w:styleId="71">
    <w:name w:val="Hyperlink"/>
    <w:basedOn w:val="63"/>
    <w:qFormat/>
    <w:uiPriority w:val="99"/>
    <w:rPr>
      <w:color w:val="0000FF"/>
      <w:u w:val="single"/>
    </w:rPr>
  </w:style>
  <w:style w:type="character" w:styleId="72">
    <w:name w:val="annotation reference"/>
    <w:basedOn w:val="63"/>
    <w:qFormat/>
    <w:uiPriority w:val="99"/>
    <w:rPr>
      <w:sz w:val="21"/>
    </w:rPr>
  </w:style>
  <w:style w:type="character" w:styleId="73">
    <w:name w:val="footnote reference"/>
    <w:basedOn w:val="63"/>
    <w:qFormat/>
    <w:uiPriority w:val="0"/>
    <w:rPr>
      <w:vertAlign w:val="superscript"/>
    </w:rPr>
  </w:style>
  <w:style w:type="character" w:styleId="74">
    <w:name w:val="HTML Sample"/>
    <w:basedOn w:val="63"/>
    <w:qFormat/>
    <w:uiPriority w:val="0"/>
    <w:rPr>
      <w:rFonts w:ascii="Courier New" w:hAnsi="宋体" w:eastAsia="宋体"/>
    </w:rPr>
  </w:style>
  <w:style w:type="paragraph" w:customStyle="1" w:styleId="75">
    <w:name w:val="正文 New"/>
    <w:basedOn w:val="1"/>
    <w:qFormat/>
    <w:uiPriority w:val="0"/>
    <w:pPr>
      <w:spacing w:before="100" w:beforeAutospacing="1" w:after="100" w:afterAutospacing="1" w:line="440" w:lineRule="exact"/>
      <w:ind w:left="357" w:hanging="357"/>
    </w:pPr>
    <w:rPr>
      <w:szCs w:val="21"/>
    </w:rPr>
  </w:style>
  <w:style w:type="paragraph" w:customStyle="1" w:styleId="76">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77">
    <w:name w:val="页脚 Char1"/>
    <w:basedOn w:val="63"/>
    <w:qFormat/>
    <w:uiPriority w:val="0"/>
    <w:rPr>
      <w:rFonts w:cs="Times New Roman"/>
      <w:kern w:val="2"/>
      <w:sz w:val="18"/>
      <w:szCs w:val="18"/>
    </w:rPr>
  </w:style>
  <w:style w:type="character" w:customStyle="1" w:styleId="78">
    <w:name w:val="正文文本 Char"/>
    <w:basedOn w:val="63"/>
    <w:link w:val="2"/>
    <w:qFormat/>
    <w:uiPriority w:val="0"/>
    <w:rPr>
      <w:rFonts w:ascii="楷体_GB2312" w:hAnsi="Arial" w:eastAsia="楷体_GB2312" w:cs="Times New Roman"/>
      <w:sz w:val="20"/>
      <w:szCs w:val="20"/>
    </w:rPr>
  </w:style>
  <w:style w:type="character" w:customStyle="1" w:styleId="79">
    <w:name w:val="Body Text Indent 2 Char"/>
    <w:qFormat/>
    <w:uiPriority w:val="0"/>
    <w:rPr>
      <w:rFonts w:ascii="Arial" w:hAnsi="Arial" w:eastAsia="仿宋_GB2312"/>
      <w:sz w:val="32"/>
    </w:rPr>
  </w:style>
  <w:style w:type="character" w:customStyle="1" w:styleId="80">
    <w:name w:val="标题 5 Char"/>
    <w:basedOn w:val="63"/>
    <w:link w:val="9"/>
    <w:qFormat/>
    <w:uiPriority w:val="0"/>
    <w:rPr>
      <w:rFonts w:ascii="黑体" w:hAnsi="Times New Roman" w:eastAsia="黑体" w:cs="Times New Roman"/>
      <w:b/>
      <w:color w:val="000000"/>
      <w:kern w:val="0"/>
      <w:sz w:val="20"/>
      <w:szCs w:val="20"/>
    </w:rPr>
  </w:style>
  <w:style w:type="character" w:customStyle="1" w:styleId="81">
    <w:name w:val="Body Text Indent 3 Char1"/>
    <w:basedOn w:val="63"/>
    <w:qFormat/>
    <w:uiPriority w:val="0"/>
    <w:rPr>
      <w:rFonts w:ascii="Times New Roman" w:hAnsi="Times New Roman"/>
      <w:kern w:val="2"/>
      <w:sz w:val="16"/>
      <w:szCs w:val="16"/>
    </w:rPr>
  </w:style>
  <w:style w:type="character" w:customStyle="1" w:styleId="82">
    <w:name w:val="副标题 Char"/>
    <w:basedOn w:val="63"/>
    <w:link w:val="45"/>
    <w:qFormat/>
    <w:uiPriority w:val="0"/>
    <w:rPr>
      <w:rFonts w:ascii="Cambria" w:hAnsi="Cambria" w:eastAsia="宋体" w:cs="Times New Roman"/>
      <w:i/>
      <w:iCs/>
      <w:spacing w:val="13"/>
      <w:kern w:val="0"/>
      <w:sz w:val="24"/>
      <w:szCs w:val="24"/>
      <w:lang w:eastAsia="en-US"/>
    </w:rPr>
  </w:style>
  <w:style w:type="character" w:customStyle="1" w:styleId="83">
    <w:name w:val="listbenefit"/>
    <w:qFormat/>
    <w:uiPriority w:val="0"/>
  </w:style>
  <w:style w:type="character" w:customStyle="1" w:styleId="84">
    <w:name w:val="Char Char27"/>
    <w:qFormat/>
    <w:uiPriority w:val="0"/>
    <w:rPr>
      <w:b/>
      <w:kern w:val="44"/>
      <w:sz w:val="44"/>
    </w:rPr>
  </w:style>
  <w:style w:type="character" w:customStyle="1" w:styleId="85">
    <w:name w:val="param-value"/>
    <w:basedOn w:val="63"/>
    <w:qFormat/>
    <w:uiPriority w:val="0"/>
    <w:rPr>
      <w:rFonts w:cs="Times New Roman"/>
    </w:rPr>
  </w:style>
  <w:style w:type="character" w:customStyle="1" w:styleId="86">
    <w:name w:val="纯文本 Char Char Char1"/>
    <w:qFormat/>
    <w:uiPriority w:val="0"/>
    <w:rPr>
      <w:rFonts w:ascii="宋体" w:hAnsi="Courier New" w:eastAsia="宋体"/>
      <w:kern w:val="2"/>
      <w:sz w:val="21"/>
      <w:lang w:val="en-US" w:eastAsia="zh-CN"/>
    </w:rPr>
  </w:style>
  <w:style w:type="character" w:customStyle="1" w:styleId="87">
    <w:name w:val="apple-converted-space"/>
    <w:basedOn w:val="63"/>
    <w:qFormat/>
    <w:uiPriority w:val="0"/>
    <w:rPr>
      <w:rFonts w:cs="Times New Roman"/>
    </w:rPr>
  </w:style>
  <w:style w:type="character" w:customStyle="1" w:styleId="88">
    <w:name w:val="Char Char29"/>
    <w:qFormat/>
    <w:uiPriority w:val="0"/>
    <w:rPr>
      <w:rFonts w:ascii="Times New Roman" w:hAnsi="Times New Roman" w:eastAsia="宋体"/>
      <w:b/>
      <w:kern w:val="44"/>
      <w:sz w:val="44"/>
    </w:rPr>
  </w:style>
  <w:style w:type="character" w:customStyle="1" w:styleId="89">
    <w:name w:val="标题 3 Char"/>
    <w:basedOn w:val="63"/>
    <w:qFormat/>
    <w:uiPriority w:val="0"/>
    <w:rPr>
      <w:rFonts w:ascii="Times New Roman" w:hAnsi="Times New Roman" w:eastAsia="宋体" w:cs="Times New Roman"/>
      <w:b/>
      <w:bCs/>
      <w:sz w:val="32"/>
      <w:szCs w:val="32"/>
    </w:rPr>
  </w:style>
  <w:style w:type="character" w:customStyle="1" w:styleId="90">
    <w:name w:val="标题 4 Char"/>
    <w:basedOn w:val="63"/>
    <w:link w:val="8"/>
    <w:qFormat/>
    <w:uiPriority w:val="0"/>
    <w:rPr>
      <w:rFonts w:ascii="Arial" w:hAnsi="Arial" w:eastAsia="黑体" w:cs="Times New Roman"/>
      <w:b/>
      <w:sz w:val="20"/>
      <w:szCs w:val="20"/>
    </w:rPr>
  </w:style>
  <w:style w:type="character" w:customStyle="1" w:styleId="91">
    <w:name w:val="正文文本 3 Char"/>
    <w:basedOn w:val="63"/>
    <w:link w:val="24"/>
    <w:qFormat/>
    <w:uiPriority w:val="0"/>
    <w:rPr>
      <w:rFonts w:ascii="仿宋_GB2312" w:hAnsi="Arial" w:eastAsia="仿宋_GB2312" w:cs="Times New Roman"/>
      <w:sz w:val="20"/>
      <w:szCs w:val="20"/>
    </w:rPr>
  </w:style>
  <w:style w:type="character" w:customStyle="1" w:styleId="92">
    <w:name w:val="正文文本缩进 Char"/>
    <w:basedOn w:val="63"/>
    <w:qFormat/>
    <w:uiPriority w:val="0"/>
    <w:rPr>
      <w:rFonts w:ascii="Times New Roman" w:hAnsi="Times New Roman" w:eastAsia="宋体" w:cs="Times New Roman"/>
      <w:sz w:val="20"/>
      <w:szCs w:val="20"/>
    </w:rPr>
  </w:style>
  <w:style w:type="character" w:customStyle="1" w:styleId="93">
    <w:name w:val="Plain Text Char"/>
    <w:qFormat/>
    <w:uiPriority w:val="0"/>
    <w:rPr>
      <w:rFonts w:ascii="宋体" w:hAnsi="Courier New"/>
    </w:rPr>
  </w:style>
  <w:style w:type="character" w:customStyle="1" w:styleId="94">
    <w:name w:val="HTML 预设格式 Char"/>
    <w:basedOn w:val="63"/>
    <w:qFormat/>
    <w:uiPriority w:val="0"/>
    <w:rPr>
      <w:rFonts w:ascii="Courier New" w:hAnsi="Courier New" w:eastAsia="宋体" w:cs="Courier New"/>
      <w:sz w:val="20"/>
      <w:szCs w:val="20"/>
    </w:rPr>
  </w:style>
  <w:style w:type="character" w:customStyle="1" w:styleId="95">
    <w:name w:val="批注文字 Char Char"/>
    <w:qFormat/>
    <w:uiPriority w:val="0"/>
    <w:rPr>
      <w:rFonts w:eastAsia="宋体"/>
      <w:kern w:val="2"/>
      <w:sz w:val="21"/>
      <w:lang w:val="en-US" w:eastAsia="zh-CN"/>
    </w:rPr>
  </w:style>
  <w:style w:type="character" w:customStyle="1" w:styleId="96">
    <w:name w:val="Body Text Indent Char"/>
    <w:qFormat/>
    <w:uiPriority w:val="0"/>
    <w:rPr>
      <w:rFonts w:ascii="楷体_GB2312" w:eastAsia="楷体_GB2312"/>
      <w:sz w:val="32"/>
    </w:rPr>
  </w:style>
  <w:style w:type="character" w:customStyle="1" w:styleId="97">
    <w:name w:val="已访问的超链接1"/>
    <w:qFormat/>
    <w:uiPriority w:val="0"/>
    <w:rPr>
      <w:color w:val="auto"/>
      <w:u w:val="none"/>
    </w:rPr>
  </w:style>
  <w:style w:type="character" w:customStyle="1" w:styleId="98">
    <w:name w:val="纯文本 Char Char Char"/>
    <w:qFormat/>
    <w:uiPriority w:val="0"/>
    <w:rPr>
      <w:rFonts w:ascii="宋体" w:hAnsi="Courier New" w:eastAsia="宋体"/>
      <w:kern w:val="2"/>
      <w:sz w:val="21"/>
      <w:lang w:val="en-US" w:eastAsia="zh-CN"/>
    </w:rPr>
  </w:style>
  <w:style w:type="character" w:customStyle="1" w:styleId="99">
    <w:name w:val="普通文字1 Char"/>
    <w:qFormat/>
    <w:uiPriority w:val="0"/>
    <w:rPr>
      <w:rFonts w:ascii="宋体" w:eastAsia="宋体"/>
      <w:kern w:val="2"/>
      <w:sz w:val="21"/>
      <w:lang w:val="en-US" w:eastAsia="zh-CN"/>
    </w:rPr>
  </w:style>
  <w:style w:type="character" w:customStyle="1" w:styleId="100">
    <w:name w:val="Comment Subject Char"/>
    <w:qFormat/>
    <w:uiPriority w:val="0"/>
    <w:rPr>
      <w:b/>
    </w:rPr>
  </w:style>
  <w:style w:type="character" w:customStyle="1" w:styleId="101">
    <w:name w:val="Char Char28"/>
    <w:qFormat/>
    <w:uiPriority w:val="0"/>
    <w:rPr>
      <w:rFonts w:ascii="Arial" w:hAnsi="Arial" w:eastAsia="黑体"/>
      <w:b/>
      <w:sz w:val="32"/>
    </w:rPr>
  </w:style>
  <w:style w:type="character" w:customStyle="1" w:styleId="102">
    <w:name w:val="Char Char23"/>
    <w:qFormat/>
    <w:uiPriority w:val="0"/>
    <w:rPr>
      <w:rFonts w:ascii="Arial" w:hAnsi="Arial" w:eastAsia="黑体"/>
      <w:b/>
      <w:kern w:val="2"/>
      <w:sz w:val="24"/>
    </w:rPr>
  </w:style>
  <w:style w:type="character" w:customStyle="1" w:styleId="103">
    <w:name w:val="Char Char21"/>
    <w:qFormat/>
    <w:uiPriority w:val="0"/>
    <w:rPr>
      <w:rFonts w:ascii="Arial" w:hAnsi="Arial" w:eastAsia="黑体"/>
      <w:kern w:val="2"/>
      <w:sz w:val="24"/>
    </w:rPr>
  </w:style>
  <w:style w:type="character" w:customStyle="1" w:styleId="104">
    <w:name w:val="Char Char2"/>
    <w:qFormat/>
    <w:uiPriority w:val="0"/>
    <w:rPr>
      <w:rFonts w:ascii="宋体" w:hAnsi="Courier New" w:eastAsia="宋体"/>
      <w:kern w:val="2"/>
      <w:sz w:val="21"/>
      <w:lang w:val="en-US" w:eastAsia="zh-CN"/>
    </w:rPr>
  </w:style>
  <w:style w:type="character" w:customStyle="1" w:styleId="105">
    <w:name w:val="t1"/>
    <w:qFormat/>
    <w:uiPriority w:val="0"/>
  </w:style>
  <w:style w:type="character" w:customStyle="1" w:styleId="106">
    <w:name w:val="华宇段落1 Char Char Char"/>
    <w:qFormat/>
    <w:uiPriority w:val="0"/>
    <w:rPr>
      <w:rFonts w:eastAsia="宋体"/>
      <w:kern w:val="2"/>
      <w:sz w:val="24"/>
      <w:lang w:val="en-US" w:eastAsia="zh-CN"/>
    </w:rPr>
  </w:style>
  <w:style w:type="character" w:customStyle="1" w:styleId="107">
    <w:name w:val="正文首行缩进 Char"/>
    <w:basedOn w:val="78"/>
    <w:link w:val="27"/>
    <w:qFormat/>
    <w:uiPriority w:val="0"/>
    <w:rPr>
      <w:rFonts w:ascii="Times New Roman" w:hAnsi="Times New Roman" w:eastAsia="宋体" w:cs="Times New Roman"/>
      <w:sz w:val="24"/>
      <w:szCs w:val="24"/>
    </w:rPr>
  </w:style>
  <w:style w:type="character" w:customStyle="1" w:styleId="108">
    <w:name w:val="纯文本 Char1"/>
    <w:qFormat/>
    <w:uiPriority w:val="0"/>
    <w:rPr>
      <w:rFonts w:ascii="宋体" w:hAnsi="Courier New"/>
      <w:kern w:val="2"/>
      <w:sz w:val="21"/>
    </w:rPr>
  </w:style>
  <w:style w:type="character" w:customStyle="1" w:styleId="109">
    <w:name w:val="textcontents"/>
    <w:basedOn w:val="63"/>
    <w:qFormat/>
    <w:uiPriority w:val="0"/>
    <w:rPr>
      <w:rFonts w:cs="Times New Roman"/>
    </w:rPr>
  </w:style>
  <w:style w:type="character" w:customStyle="1" w:styleId="110">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1">
    <w:name w:val="纯文本 Char"/>
    <w:basedOn w:val="63"/>
    <w:qFormat/>
    <w:uiPriority w:val="0"/>
    <w:rPr>
      <w:rFonts w:ascii="宋体" w:hAnsi="Courier New" w:eastAsia="宋体" w:cs="Courier New"/>
      <w:sz w:val="21"/>
      <w:szCs w:val="21"/>
    </w:rPr>
  </w:style>
  <w:style w:type="character" w:customStyle="1" w:styleId="112">
    <w:name w:val="我的正文 Char Char"/>
    <w:link w:val="113"/>
    <w:qFormat/>
    <w:uiPriority w:val="0"/>
    <w:rPr>
      <w:rFonts w:ascii="宋体" w:eastAsia="宋体"/>
      <w:sz w:val="21"/>
    </w:rPr>
  </w:style>
  <w:style w:type="paragraph" w:customStyle="1" w:styleId="113">
    <w:name w:val="我的正文"/>
    <w:basedOn w:val="1"/>
    <w:link w:val="112"/>
    <w:qFormat/>
    <w:uiPriority w:val="0"/>
    <w:pPr>
      <w:widowControl/>
      <w:spacing w:line="360" w:lineRule="auto"/>
      <w:ind w:firstLine="420"/>
      <w:jc w:val="left"/>
    </w:pPr>
    <w:rPr>
      <w:rFonts w:ascii="宋体" w:hAnsi="Calibri"/>
      <w:kern w:val="0"/>
    </w:rPr>
  </w:style>
  <w:style w:type="character" w:customStyle="1" w:styleId="114">
    <w:name w:val="Title Char"/>
    <w:qFormat/>
    <w:uiPriority w:val="0"/>
    <w:rPr>
      <w:rFonts w:eastAsia="黑体"/>
      <w:b/>
      <w:sz w:val="28"/>
      <w:lang w:val="en-GB"/>
    </w:rPr>
  </w:style>
  <w:style w:type="character" w:customStyle="1" w:styleId="115">
    <w:name w:val="正文文本缩进 3 Char"/>
    <w:basedOn w:val="63"/>
    <w:link w:val="48"/>
    <w:qFormat/>
    <w:uiPriority w:val="0"/>
    <w:rPr>
      <w:rFonts w:ascii="Times New Roman" w:hAnsi="Times New Roman" w:eastAsia="宋体" w:cs="Times New Roman"/>
      <w:sz w:val="16"/>
      <w:szCs w:val="16"/>
    </w:rPr>
  </w:style>
  <w:style w:type="character" w:customStyle="1" w:styleId="116">
    <w:name w:val="Title1 Char"/>
    <w:qFormat/>
    <w:uiPriority w:val="0"/>
    <w:rPr>
      <w:rFonts w:eastAsia="宋体"/>
      <w:b/>
      <w:kern w:val="44"/>
      <w:sz w:val="44"/>
      <w:lang w:val="en-US" w:eastAsia="zh-CN"/>
    </w:rPr>
  </w:style>
  <w:style w:type="character" w:customStyle="1" w:styleId="117">
    <w:name w:val="content"/>
    <w:basedOn w:val="63"/>
    <w:qFormat/>
    <w:uiPriority w:val="0"/>
    <w:rPr>
      <w:rFonts w:cs="Times New Roman"/>
    </w:rPr>
  </w:style>
  <w:style w:type="character" w:customStyle="1" w:styleId="118">
    <w:name w:val="Char Char17"/>
    <w:qFormat/>
    <w:uiPriority w:val="0"/>
    <w:rPr>
      <w:rFonts w:ascii="宋体" w:hAnsi="Courier New"/>
      <w:kern w:val="2"/>
      <w:sz w:val="21"/>
    </w:rPr>
  </w:style>
  <w:style w:type="character" w:customStyle="1" w:styleId="119">
    <w:name w:val="标准小四 Char Char"/>
    <w:qFormat/>
    <w:uiPriority w:val="0"/>
    <w:rPr>
      <w:rFonts w:ascii="Arial" w:hAnsi="Arial" w:eastAsia="宋体"/>
      <w:kern w:val="2"/>
      <w:sz w:val="21"/>
      <w:lang w:val="en-US" w:eastAsia="zh-CN"/>
    </w:rPr>
  </w:style>
  <w:style w:type="character" w:customStyle="1" w:styleId="120">
    <w:name w:val="样式 宋体 小四"/>
    <w:qFormat/>
    <w:uiPriority w:val="0"/>
    <w:rPr>
      <w:rFonts w:ascii="宋体" w:eastAsia="宋体"/>
      <w:sz w:val="24"/>
    </w:rPr>
  </w:style>
  <w:style w:type="character" w:customStyle="1" w:styleId="121">
    <w:name w:val="ih151"/>
    <w:qFormat/>
    <w:uiPriority w:val="0"/>
    <w:rPr>
      <w:color w:val="666666"/>
      <w:sz w:val="18"/>
      <w:u w:val="none"/>
    </w:rPr>
  </w:style>
  <w:style w:type="character" w:customStyle="1" w:styleId="122">
    <w:name w:val="style13"/>
    <w:qFormat/>
    <w:uiPriority w:val="0"/>
    <w:rPr>
      <w:sz w:val="18"/>
    </w:rPr>
  </w:style>
  <w:style w:type="character" w:customStyle="1" w:styleId="123">
    <w:name w:val="纯文本 Char2"/>
    <w:basedOn w:val="63"/>
    <w:link w:val="31"/>
    <w:qFormat/>
    <w:uiPriority w:val="99"/>
    <w:rPr>
      <w:rFonts w:ascii="宋体" w:hAnsi="Courier New" w:cs="Courier New"/>
      <w:kern w:val="2"/>
      <w:sz w:val="21"/>
      <w:szCs w:val="21"/>
    </w:rPr>
  </w:style>
  <w:style w:type="character" w:customStyle="1" w:styleId="124">
    <w:name w:val="标题 6 Char"/>
    <w:basedOn w:val="63"/>
    <w:link w:val="10"/>
    <w:qFormat/>
    <w:uiPriority w:val="0"/>
    <w:rPr>
      <w:rFonts w:ascii="Arial" w:hAnsi="Arial" w:eastAsia="黑体" w:cs="Times New Roman"/>
      <w:b/>
      <w:bCs/>
      <w:sz w:val="24"/>
      <w:szCs w:val="24"/>
    </w:rPr>
  </w:style>
  <w:style w:type="character" w:customStyle="1" w:styleId="125">
    <w:name w:val="style131"/>
    <w:qFormat/>
    <w:uiPriority w:val="0"/>
    <w:rPr>
      <w:sz w:val="18"/>
    </w:rPr>
  </w:style>
  <w:style w:type="character" w:customStyle="1" w:styleId="126">
    <w:name w:val="Char Char25"/>
    <w:qFormat/>
    <w:uiPriority w:val="0"/>
    <w:rPr>
      <w:rFonts w:ascii="Arial" w:hAnsi="Arial" w:eastAsia="黑体"/>
      <w:b/>
      <w:kern w:val="2"/>
      <w:sz w:val="28"/>
    </w:rPr>
  </w:style>
  <w:style w:type="character" w:customStyle="1" w:styleId="127">
    <w:name w:val="不明显强调1"/>
    <w:basedOn w:val="63"/>
    <w:qFormat/>
    <w:uiPriority w:val="0"/>
    <w:rPr>
      <w:i/>
    </w:rPr>
  </w:style>
  <w:style w:type="character" w:customStyle="1" w:styleId="128">
    <w:name w:val="标准文本 Char Char"/>
    <w:qFormat/>
    <w:uiPriority w:val="0"/>
    <w:rPr>
      <w:rFonts w:eastAsia="宋体"/>
      <w:kern w:val="2"/>
      <w:sz w:val="24"/>
      <w:lang w:val="en-US" w:eastAsia="zh-CN"/>
    </w:rPr>
  </w:style>
  <w:style w:type="character" w:customStyle="1" w:styleId="129">
    <w:name w:val="Comment Subject Char1"/>
    <w:basedOn w:val="130"/>
    <w:qFormat/>
    <w:uiPriority w:val="0"/>
    <w:rPr>
      <w:rFonts w:ascii="Times New Roman" w:hAnsi="Times New Roman" w:eastAsia="宋体" w:cs="Times New Roman"/>
      <w:b/>
      <w:bCs/>
      <w:kern w:val="2"/>
      <w:sz w:val="21"/>
      <w:szCs w:val="20"/>
    </w:rPr>
  </w:style>
  <w:style w:type="character" w:customStyle="1" w:styleId="130">
    <w:name w:val="批注文字 Char"/>
    <w:basedOn w:val="63"/>
    <w:link w:val="21"/>
    <w:qFormat/>
    <w:uiPriority w:val="99"/>
    <w:rPr>
      <w:rFonts w:ascii="Times New Roman" w:hAnsi="Times New Roman" w:eastAsia="宋体" w:cs="Times New Roman"/>
      <w:sz w:val="20"/>
      <w:szCs w:val="20"/>
    </w:rPr>
  </w:style>
  <w:style w:type="character" w:customStyle="1" w:styleId="131">
    <w:name w:val="normalfont1"/>
    <w:qFormat/>
    <w:uiPriority w:val="0"/>
    <w:rPr>
      <w:rFonts w:ascii="??" w:hAnsi="??"/>
      <w:sz w:val="18"/>
      <w:u w:val="none"/>
    </w:rPr>
  </w:style>
  <w:style w:type="character" w:customStyle="1" w:styleId="132">
    <w:name w:val="小四 段落 宋体 Char Char Char Char Char Char Char Char"/>
    <w:qFormat/>
    <w:uiPriority w:val="0"/>
    <w:rPr>
      <w:rFonts w:eastAsia="宋体"/>
      <w:kern w:val="2"/>
      <w:sz w:val="24"/>
      <w:lang w:val="en-US" w:eastAsia="zh-CN"/>
    </w:rPr>
  </w:style>
  <w:style w:type="character" w:customStyle="1" w:styleId="133">
    <w:name w:val="签名 Char"/>
    <w:basedOn w:val="63"/>
    <w:link w:val="40"/>
    <w:qFormat/>
    <w:uiPriority w:val="0"/>
    <w:rPr>
      <w:rFonts w:ascii="Times New Roman" w:hAnsi="Times New Roman" w:eastAsia="仿宋_GB2312" w:cs="Times New Roman"/>
      <w:kern w:val="0"/>
      <w:sz w:val="20"/>
      <w:szCs w:val="20"/>
    </w:rPr>
  </w:style>
  <w:style w:type="character" w:customStyle="1" w:styleId="134">
    <w:name w:val="标题 Char1"/>
    <w:qFormat/>
    <w:uiPriority w:val="0"/>
    <w:rPr>
      <w:rFonts w:ascii="Cambria" w:eastAsia="宋体"/>
      <w:b/>
      <w:sz w:val="32"/>
    </w:rPr>
  </w:style>
  <w:style w:type="character" w:customStyle="1" w:styleId="135">
    <w:name w:val="脚注文本 Char"/>
    <w:basedOn w:val="63"/>
    <w:link w:val="46"/>
    <w:qFormat/>
    <w:uiPriority w:val="0"/>
    <w:rPr>
      <w:rFonts w:ascii="Times New Roman" w:hAnsi="Times New Roman" w:eastAsia="宋体" w:cs="Times New Roman"/>
      <w:sz w:val="18"/>
      <w:szCs w:val="18"/>
    </w:rPr>
  </w:style>
  <w:style w:type="character" w:customStyle="1" w:styleId="136">
    <w:name w:val="页眉 Char"/>
    <w:basedOn w:val="63"/>
    <w:link w:val="39"/>
    <w:qFormat/>
    <w:uiPriority w:val="0"/>
    <w:rPr>
      <w:rFonts w:cs="Times New Roman"/>
      <w:sz w:val="18"/>
      <w:szCs w:val="18"/>
    </w:rPr>
  </w:style>
  <w:style w:type="character" w:customStyle="1" w:styleId="137">
    <w:name w:val="Quote Char Char"/>
    <w:qFormat/>
    <w:uiPriority w:val="0"/>
    <w:rPr>
      <w:rFonts w:ascii="Calibri" w:hAnsi="Calibri"/>
      <w:i/>
      <w:sz w:val="22"/>
      <w:lang w:eastAsia="en-US"/>
    </w:rPr>
  </w:style>
  <w:style w:type="character" w:customStyle="1" w:styleId="138">
    <w:name w:val="content_lineheight1"/>
    <w:basedOn w:val="63"/>
    <w:qFormat/>
    <w:uiPriority w:val="0"/>
    <w:rPr>
      <w:rFonts w:cs="Times New Roman"/>
    </w:rPr>
  </w:style>
  <w:style w:type="character" w:customStyle="1" w:styleId="139">
    <w:name w:val="标题 7 Char"/>
    <w:basedOn w:val="63"/>
    <w:link w:val="11"/>
    <w:qFormat/>
    <w:uiPriority w:val="0"/>
    <w:rPr>
      <w:rFonts w:ascii="Times New Roman" w:hAnsi="Times New Roman" w:eastAsia="宋体" w:cs="Times New Roman"/>
      <w:b/>
      <w:bCs/>
      <w:sz w:val="24"/>
      <w:szCs w:val="24"/>
    </w:rPr>
  </w:style>
  <w:style w:type="character" w:customStyle="1" w:styleId="140">
    <w:name w:val="Title Char1"/>
    <w:basedOn w:val="63"/>
    <w:qFormat/>
    <w:uiPriority w:val="0"/>
    <w:rPr>
      <w:rFonts w:ascii="Cambria" w:hAnsi="Cambria" w:cs="Times New Roman"/>
      <w:b/>
      <w:bCs/>
      <w:kern w:val="2"/>
      <w:sz w:val="32"/>
      <w:szCs w:val="32"/>
    </w:rPr>
  </w:style>
  <w:style w:type="character" w:customStyle="1" w:styleId="141">
    <w:name w:val="正文 + 宋体 Char"/>
    <w:qFormat/>
    <w:uiPriority w:val="0"/>
    <w:rPr>
      <w:rFonts w:eastAsia="宋体"/>
      <w:kern w:val="2"/>
      <w:sz w:val="24"/>
      <w:lang w:val="en-US" w:eastAsia="zh-CN"/>
    </w:rPr>
  </w:style>
  <w:style w:type="character" w:customStyle="1" w:styleId="142">
    <w:name w:val="日期 Char"/>
    <w:basedOn w:val="63"/>
    <w:link w:val="33"/>
    <w:qFormat/>
    <w:uiPriority w:val="0"/>
    <w:rPr>
      <w:rFonts w:ascii="Times New Roman" w:hAnsi="Times New Roman" w:eastAsia="宋体" w:cs="Times New Roman"/>
      <w:sz w:val="20"/>
      <w:szCs w:val="20"/>
    </w:rPr>
  </w:style>
  <w:style w:type="character" w:customStyle="1" w:styleId="143">
    <w:name w:val="特点 Char1"/>
    <w:qFormat/>
    <w:uiPriority w:val="0"/>
    <w:rPr>
      <w:rFonts w:eastAsia="宋体"/>
      <w:kern w:val="2"/>
      <w:sz w:val="21"/>
      <w:lang w:val="en-US" w:eastAsia="zh-CN"/>
    </w:rPr>
  </w:style>
  <w:style w:type="character" w:customStyle="1" w:styleId="144">
    <w:name w:val="表格抬头 Char Char"/>
    <w:link w:val="145"/>
    <w:qFormat/>
    <w:uiPriority w:val="0"/>
    <w:rPr>
      <w:rFonts w:ascii="黑体" w:eastAsia="黑体"/>
      <w:b/>
    </w:rPr>
  </w:style>
  <w:style w:type="paragraph" w:customStyle="1" w:styleId="145">
    <w:name w:val="表格抬头"/>
    <w:basedOn w:val="1"/>
    <w:link w:val="144"/>
    <w:qFormat/>
    <w:uiPriority w:val="0"/>
    <w:pPr>
      <w:jc w:val="center"/>
    </w:pPr>
    <w:rPr>
      <w:rFonts w:ascii="黑体" w:hAnsi="Calibri" w:eastAsia="黑体"/>
      <w:b/>
      <w:kern w:val="0"/>
      <w:sz w:val="20"/>
    </w:rPr>
  </w:style>
  <w:style w:type="character" w:customStyle="1" w:styleId="146">
    <w:name w:val="批注主题 Char"/>
    <w:basedOn w:val="130"/>
    <w:link w:val="59"/>
    <w:qFormat/>
    <w:uiPriority w:val="0"/>
    <w:rPr>
      <w:rFonts w:ascii="Times New Roman" w:hAnsi="Times New Roman" w:eastAsia="宋体" w:cs="Times New Roman"/>
      <w:b/>
      <w:bCs/>
      <w:sz w:val="20"/>
      <w:szCs w:val="20"/>
    </w:rPr>
  </w:style>
  <w:style w:type="character" w:customStyle="1" w:styleId="147">
    <w:name w:val="HTML Preformatted Char"/>
    <w:qFormat/>
    <w:uiPriority w:val="0"/>
    <w:rPr>
      <w:rFonts w:ascii="黑体" w:hAnsi="Courier New" w:eastAsia="黑体"/>
    </w:rPr>
  </w:style>
  <w:style w:type="character" w:customStyle="1" w:styleId="148">
    <w:name w:val="h Char Char"/>
    <w:qFormat/>
    <w:uiPriority w:val="0"/>
    <w:rPr>
      <w:rFonts w:eastAsia="宋体"/>
      <w:kern w:val="2"/>
      <w:sz w:val="18"/>
      <w:lang w:val="en-US" w:eastAsia="zh-CN"/>
    </w:rPr>
  </w:style>
  <w:style w:type="character" w:customStyle="1" w:styleId="149">
    <w:name w:val="subtitle1"/>
    <w:qFormat/>
    <w:uiPriority w:val="0"/>
    <w:rPr>
      <w:rFonts w:ascii="Georgia" w:hAnsi="Georgia"/>
      <w:b/>
      <w:color w:val="666666"/>
      <w:sz w:val="18"/>
    </w:rPr>
  </w:style>
  <w:style w:type="character" w:customStyle="1" w:styleId="150">
    <w:name w:val="样式 非加粗"/>
    <w:qFormat/>
    <w:uiPriority w:val="0"/>
    <w:rPr>
      <w:rFonts w:eastAsia="宋体"/>
      <w:sz w:val="28"/>
    </w:rPr>
  </w:style>
  <w:style w:type="character" w:customStyle="1" w:styleId="151">
    <w:name w:val="小四 段落 宋体 Char Char Char Char Char"/>
    <w:link w:val="152"/>
    <w:qFormat/>
    <w:uiPriority w:val="0"/>
    <w:rPr>
      <w:rFonts w:eastAsia="宋体"/>
      <w:kern w:val="2"/>
      <w:sz w:val="24"/>
      <w:lang w:val="en-US" w:eastAsia="zh-CN"/>
    </w:rPr>
  </w:style>
  <w:style w:type="paragraph" w:customStyle="1" w:styleId="152">
    <w:name w:val="小四 段落 宋体"/>
    <w:basedOn w:val="18"/>
    <w:link w:val="151"/>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3">
    <w:name w:val="标题 8 Char"/>
    <w:basedOn w:val="63"/>
    <w:link w:val="12"/>
    <w:qFormat/>
    <w:uiPriority w:val="0"/>
    <w:rPr>
      <w:rFonts w:ascii="Arial" w:hAnsi="Arial" w:eastAsia="黑体" w:cs="Times New Roman"/>
      <w:sz w:val="24"/>
      <w:szCs w:val="24"/>
    </w:rPr>
  </w:style>
  <w:style w:type="character" w:customStyle="1" w:styleId="154">
    <w:name w:val="Document Map Char"/>
    <w:qFormat/>
    <w:uiPriority w:val="0"/>
    <w:rPr>
      <w:shd w:val="clear" w:color="auto" w:fill="000080"/>
    </w:rPr>
  </w:style>
  <w:style w:type="character" w:customStyle="1" w:styleId="155">
    <w:name w:val="para_small"/>
    <w:basedOn w:val="63"/>
    <w:qFormat/>
    <w:uiPriority w:val="0"/>
    <w:rPr>
      <w:rFonts w:cs="Times New Roman"/>
    </w:rPr>
  </w:style>
  <w:style w:type="character" w:customStyle="1" w:styleId="156">
    <w:name w:val="2nd level Char"/>
    <w:qFormat/>
    <w:uiPriority w:val="0"/>
    <w:rPr>
      <w:rFonts w:ascii="Arial" w:hAnsi="Arial" w:eastAsia="黑体"/>
      <w:b/>
      <w:kern w:val="2"/>
      <w:sz w:val="32"/>
      <w:lang w:val="en-US" w:eastAsia="zh-CN"/>
    </w:rPr>
  </w:style>
  <w:style w:type="character" w:customStyle="1" w:styleId="157">
    <w:name w:val="小四 段落 宋体 Char Char Char Char1"/>
    <w:qFormat/>
    <w:uiPriority w:val="0"/>
    <w:rPr>
      <w:rFonts w:eastAsia="宋体"/>
      <w:kern w:val="2"/>
      <w:sz w:val="24"/>
      <w:lang w:val="en-US" w:eastAsia="zh-CN"/>
    </w:rPr>
  </w:style>
  <w:style w:type="character" w:customStyle="1" w:styleId="158">
    <w:name w:val="Body Text Indent 2 Char1"/>
    <w:basedOn w:val="63"/>
    <w:qFormat/>
    <w:uiPriority w:val="0"/>
    <w:rPr>
      <w:rFonts w:ascii="Times New Roman" w:hAnsi="Times New Roman"/>
      <w:kern w:val="2"/>
      <w:sz w:val="21"/>
    </w:rPr>
  </w:style>
  <w:style w:type="character" w:customStyle="1" w:styleId="159">
    <w:name w:val="标题 9 Char"/>
    <w:basedOn w:val="63"/>
    <w:link w:val="13"/>
    <w:qFormat/>
    <w:uiPriority w:val="0"/>
    <w:rPr>
      <w:rFonts w:ascii="Arial" w:hAnsi="Arial" w:eastAsia="黑体" w:cs="Times New Roman"/>
      <w:sz w:val="21"/>
      <w:szCs w:val="21"/>
    </w:rPr>
  </w:style>
  <w:style w:type="character" w:customStyle="1" w:styleId="160">
    <w:name w:val="明显强调1"/>
    <w:basedOn w:val="63"/>
    <w:qFormat/>
    <w:uiPriority w:val="0"/>
    <w:rPr>
      <w:b/>
    </w:rPr>
  </w:style>
  <w:style w:type="character" w:customStyle="1" w:styleId="161">
    <w:name w:val="标题 2 Char"/>
    <w:basedOn w:val="63"/>
    <w:link w:val="5"/>
    <w:qFormat/>
    <w:uiPriority w:val="0"/>
    <w:rPr>
      <w:rFonts w:ascii="宋体" w:hAnsi="宋体" w:eastAsia="宋体" w:cs="Times New Roman"/>
      <w:b/>
      <w:sz w:val="24"/>
      <w:szCs w:val="24"/>
    </w:rPr>
  </w:style>
  <w:style w:type="character" w:customStyle="1" w:styleId="16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3">
    <w:name w:val="Quote Char2"/>
    <w:basedOn w:val="63"/>
    <w:qFormat/>
    <w:uiPriority w:val="0"/>
    <w:rPr>
      <w:rFonts w:ascii="Times New Roman" w:hAnsi="Times New Roman" w:eastAsia="宋体" w:cs="Times New Roman"/>
      <w:i/>
      <w:iCs/>
      <w:color w:val="000000"/>
      <w:sz w:val="20"/>
      <w:szCs w:val="20"/>
    </w:rPr>
  </w:style>
  <w:style w:type="character" w:customStyle="1" w:styleId="164">
    <w:name w:val="小四 段落 宋体 Char Char Char1"/>
    <w:qFormat/>
    <w:uiPriority w:val="0"/>
    <w:rPr>
      <w:rFonts w:ascii="宋体" w:hAnsi="宋体" w:eastAsia="宋体"/>
      <w:kern w:val="2"/>
      <w:sz w:val="24"/>
      <w:lang w:val="en-US" w:eastAsia="zh-CN"/>
    </w:rPr>
  </w:style>
  <w:style w:type="character" w:customStyle="1" w:styleId="165">
    <w:name w:val="正文文本缩进 2 Char"/>
    <w:basedOn w:val="63"/>
    <w:link w:val="34"/>
    <w:qFormat/>
    <w:uiPriority w:val="0"/>
    <w:rPr>
      <w:rFonts w:ascii="Times New Roman" w:hAnsi="Times New Roman" w:eastAsia="宋体" w:cs="Times New Roman"/>
      <w:sz w:val="20"/>
      <w:szCs w:val="20"/>
    </w:rPr>
  </w:style>
  <w:style w:type="character" w:customStyle="1" w:styleId="166">
    <w:name w:val="Quote Char1"/>
    <w:basedOn w:val="63"/>
    <w:link w:val="167"/>
    <w:qFormat/>
    <w:uiPriority w:val="0"/>
    <w:rPr>
      <w:rFonts w:ascii="Times New Roman" w:hAnsi="Times New Roman"/>
      <w:i/>
      <w:iCs/>
      <w:color w:val="000000"/>
      <w:kern w:val="2"/>
      <w:sz w:val="21"/>
    </w:rPr>
  </w:style>
  <w:style w:type="paragraph" w:customStyle="1" w:styleId="167">
    <w:name w:val="引用1"/>
    <w:basedOn w:val="1"/>
    <w:next w:val="1"/>
    <w:link w:val="166"/>
    <w:qFormat/>
    <w:uiPriority w:val="0"/>
    <w:pPr>
      <w:widowControl/>
      <w:spacing w:before="200" w:line="276" w:lineRule="auto"/>
      <w:ind w:left="360" w:right="360"/>
      <w:jc w:val="left"/>
    </w:pPr>
    <w:rPr>
      <w:i/>
      <w:iCs/>
      <w:color w:val="000000"/>
      <w:sz w:val="20"/>
    </w:rPr>
  </w:style>
  <w:style w:type="character" w:customStyle="1" w:styleId="168">
    <w:name w:val="文档结构图 Char"/>
    <w:basedOn w:val="63"/>
    <w:qFormat/>
    <w:uiPriority w:val="0"/>
    <w:rPr>
      <w:rFonts w:ascii="宋体" w:hAnsi="Times New Roman" w:eastAsia="宋体" w:cs="Times New Roman"/>
      <w:sz w:val="18"/>
      <w:szCs w:val="18"/>
    </w:rPr>
  </w:style>
  <w:style w:type="character" w:customStyle="1" w:styleId="169">
    <w:name w:val="HTML 预设格式 Char1"/>
    <w:basedOn w:val="63"/>
    <w:link w:val="55"/>
    <w:qFormat/>
    <w:uiPriority w:val="0"/>
    <w:rPr>
      <w:rFonts w:ascii="Courier New" w:hAnsi="Courier New" w:cs="Courier New"/>
      <w:kern w:val="2"/>
    </w:rPr>
  </w:style>
  <w:style w:type="character" w:customStyle="1" w:styleId="170">
    <w:name w:val="标准文本 Char Char Char"/>
    <w:qFormat/>
    <w:uiPriority w:val="0"/>
    <w:rPr>
      <w:rFonts w:eastAsia="宋体"/>
      <w:kern w:val="2"/>
      <w:sz w:val="24"/>
      <w:lang w:val="en-US" w:eastAsia="zh-CN"/>
    </w:rPr>
  </w:style>
  <w:style w:type="character" w:customStyle="1" w:styleId="171">
    <w:name w:val="正文文本缩进 Char1"/>
    <w:basedOn w:val="63"/>
    <w:link w:val="25"/>
    <w:qFormat/>
    <w:uiPriority w:val="0"/>
    <w:rPr>
      <w:rFonts w:ascii="Times New Roman" w:hAnsi="Times New Roman"/>
      <w:kern w:val="2"/>
      <w:sz w:val="21"/>
    </w:rPr>
  </w:style>
  <w:style w:type="character" w:customStyle="1" w:styleId="172">
    <w:name w:val="标题 Char"/>
    <w:basedOn w:val="63"/>
    <w:link w:val="58"/>
    <w:qFormat/>
    <w:uiPriority w:val="0"/>
    <w:rPr>
      <w:rFonts w:ascii="Cambria" w:hAnsi="Cambria" w:eastAsia="宋体" w:cs="Times New Roman"/>
      <w:b/>
      <w:bCs/>
      <w:sz w:val="32"/>
      <w:szCs w:val="32"/>
    </w:rPr>
  </w:style>
  <w:style w:type="character" w:customStyle="1" w:styleId="173">
    <w:name w:val="纯文本 Char Char"/>
    <w:qFormat/>
    <w:uiPriority w:val="0"/>
    <w:rPr>
      <w:rFonts w:ascii="宋体" w:hAnsi="Courier New" w:eastAsia="宋体"/>
      <w:kern w:val="2"/>
      <w:sz w:val="21"/>
      <w:lang w:val="en-US" w:eastAsia="zh-CN"/>
    </w:rPr>
  </w:style>
  <w:style w:type="character" w:customStyle="1" w:styleId="174">
    <w:name w:val="case31"/>
    <w:qFormat/>
    <w:uiPriority w:val="0"/>
    <w:rPr>
      <w:sz w:val="21"/>
    </w:rPr>
  </w:style>
  <w:style w:type="character" w:customStyle="1" w:styleId="175">
    <w:name w:val="正文文本 2 Char"/>
    <w:basedOn w:val="63"/>
    <w:link w:val="54"/>
    <w:qFormat/>
    <w:uiPriority w:val="0"/>
    <w:rPr>
      <w:rFonts w:ascii="楷体_GB2312" w:hAnsi="Times New Roman" w:eastAsia="楷体_GB2312" w:cs="Times New Roman"/>
      <w:sz w:val="20"/>
      <w:szCs w:val="20"/>
    </w:rPr>
  </w:style>
  <w:style w:type="character" w:customStyle="1" w:styleId="176">
    <w:name w:val="标题 3 Char Char"/>
    <w:qFormat/>
    <w:uiPriority w:val="0"/>
    <w:rPr>
      <w:rFonts w:eastAsia="仿宋_GB2312"/>
      <w:b/>
      <w:kern w:val="2"/>
      <w:sz w:val="32"/>
      <w:lang w:val="en-US" w:eastAsia="zh-CN"/>
    </w:rPr>
  </w:style>
  <w:style w:type="character" w:customStyle="1" w:styleId="177">
    <w:name w:val="正文缩进 Char1"/>
    <w:link w:val="178"/>
    <w:qFormat/>
    <w:uiPriority w:val="0"/>
    <w:rPr>
      <w:rFonts w:ascii="Times New Roman" w:hAnsi="Times New Roman" w:eastAsia="宋体"/>
      <w:kern w:val="0"/>
      <w:sz w:val="20"/>
    </w:rPr>
  </w:style>
  <w:style w:type="paragraph" w:customStyle="1" w:styleId="178">
    <w:name w:val="正文缩进1"/>
    <w:basedOn w:val="1"/>
    <w:link w:val="177"/>
    <w:qFormat/>
    <w:uiPriority w:val="0"/>
    <w:pPr>
      <w:ind w:firstLine="420"/>
    </w:pPr>
    <w:rPr>
      <w:kern w:val="0"/>
      <w:sz w:val="20"/>
    </w:rPr>
  </w:style>
  <w:style w:type="character" w:customStyle="1" w:styleId="179">
    <w:name w:val="新图表正文 Char Char"/>
    <w:link w:val="180"/>
    <w:qFormat/>
    <w:uiPriority w:val="0"/>
    <w:rPr>
      <w:rFonts w:ascii="宋体" w:hAnsi="宋体"/>
      <w:kern w:val="2"/>
      <w:sz w:val="18"/>
      <w:szCs w:val="21"/>
      <w:lang w:val="en-US" w:eastAsia="zh-CN" w:bidi="ar-SA"/>
    </w:rPr>
  </w:style>
  <w:style w:type="paragraph" w:customStyle="1" w:styleId="180">
    <w:name w:val="新图表正文"/>
    <w:link w:val="179"/>
    <w:qFormat/>
    <w:uiPriority w:val="0"/>
    <w:pPr>
      <w:jc w:val="both"/>
    </w:pPr>
    <w:rPr>
      <w:rFonts w:ascii="宋体" w:hAnsi="宋体" w:eastAsia="宋体" w:cs="Times New Roman"/>
      <w:kern w:val="2"/>
      <w:sz w:val="18"/>
      <w:szCs w:val="21"/>
      <w:lang w:val="en-US" w:eastAsia="zh-CN" w:bidi="ar-SA"/>
    </w:rPr>
  </w:style>
  <w:style w:type="character" w:customStyle="1" w:styleId="181">
    <w:name w:val="样式 首行缩进:  2 字符 Char Char Char"/>
    <w:qFormat/>
    <w:uiPriority w:val="0"/>
    <w:rPr>
      <w:rFonts w:eastAsia="宋体"/>
      <w:kern w:val="2"/>
      <w:sz w:val="24"/>
      <w:lang w:val="en-US" w:eastAsia="zh-CN"/>
    </w:rPr>
  </w:style>
  <w:style w:type="character" w:customStyle="1" w:styleId="182">
    <w:name w:val="Intense Quote Char1"/>
    <w:basedOn w:val="63"/>
    <w:link w:val="183"/>
    <w:qFormat/>
    <w:uiPriority w:val="0"/>
    <w:rPr>
      <w:rFonts w:ascii="Times New Roman" w:hAnsi="Times New Roman"/>
      <w:b/>
      <w:bCs/>
      <w:i/>
      <w:iCs/>
      <w:color w:val="4F81BD"/>
      <w:kern w:val="2"/>
      <w:sz w:val="21"/>
    </w:rPr>
  </w:style>
  <w:style w:type="paragraph" w:customStyle="1" w:styleId="183">
    <w:name w:val="明显引用1"/>
    <w:basedOn w:val="1"/>
    <w:next w:val="1"/>
    <w:link w:val="182"/>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4">
    <w:name w:val="Char Char20"/>
    <w:qFormat/>
    <w:uiPriority w:val="0"/>
    <w:rPr>
      <w:rFonts w:ascii="Arial" w:hAnsi="Arial" w:eastAsia="黑体"/>
      <w:kern w:val="2"/>
      <w:sz w:val="21"/>
    </w:rPr>
  </w:style>
  <w:style w:type="character" w:customStyle="1" w:styleId="185">
    <w:name w:val="No Spacing Char Char"/>
    <w:link w:val="186"/>
    <w:qFormat/>
    <w:uiPriority w:val="0"/>
    <w:rPr>
      <w:rFonts w:eastAsia="微软雅黑"/>
      <w:kern w:val="2"/>
      <w:sz w:val="24"/>
      <w:szCs w:val="22"/>
      <w:lang w:val="en-US" w:eastAsia="zh-CN" w:bidi="ar-SA"/>
    </w:rPr>
  </w:style>
  <w:style w:type="paragraph" w:customStyle="1" w:styleId="186">
    <w:name w:val="无间隔2"/>
    <w:link w:val="185"/>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7">
    <w:name w:val="小四 段落 宋体 Char Char Char Char Char Char"/>
    <w:qFormat/>
    <w:uiPriority w:val="0"/>
    <w:rPr>
      <w:rFonts w:eastAsia="宋体"/>
      <w:kern w:val="2"/>
      <w:sz w:val="24"/>
      <w:lang w:val="en-US" w:eastAsia="zh-CN"/>
    </w:rPr>
  </w:style>
  <w:style w:type="character" w:customStyle="1" w:styleId="188">
    <w:name w:val="3zw"/>
    <w:basedOn w:val="63"/>
    <w:qFormat/>
    <w:uiPriority w:val="0"/>
    <w:rPr>
      <w:rFonts w:cs="Times New Roman"/>
    </w:rPr>
  </w:style>
  <w:style w:type="character" w:customStyle="1" w:styleId="189">
    <w:name w:val="Intense Quote Char Char"/>
    <w:qFormat/>
    <w:uiPriority w:val="0"/>
    <w:rPr>
      <w:rFonts w:ascii="Calibri" w:hAnsi="Calibri"/>
      <w:b/>
      <w:i/>
      <w:sz w:val="22"/>
      <w:lang w:eastAsia="en-US"/>
    </w:rPr>
  </w:style>
  <w:style w:type="character" w:customStyle="1" w:styleId="190">
    <w:name w:val="Body Text Indent 3 Char"/>
    <w:qFormat/>
    <w:uiPriority w:val="0"/>
    <w:rPr>
      <w:rFonts w:ascii="Arial" w:hAnsi="Arial" w:eastAsia="仿宋_GB2312"/>
      <w:color w:val="FFFF00"/>
      <w:sz w:val="32"/>
    </w:rPr>
  </w:style>
  <w:style w:type="character" w:customStyle="1" w:styleId="191">
    <w:name w:val="A2"/>
    <w:qFormat/>
    <w:uiPriority w:val="0"/>
    <w:rPr>
      <w:color w:val="000000"/>
      <w:sz w:val="18"/>
    </w:rPr>
  </w:style>
  <w:style w:type="character" w:customStyle="1" w:styleId="192">
    <w:name w:val="标题 1 Char"/>
    <w:basedOn w:val="63"/>
    <w:link w:val="4"/>
    <w:qFormat/>
    <w:uiPriority w:val="0"/>
    <w:rPr>
      <w:rFonts w:ascii="黑体" w:hAnsi="Times New Roman" w:eastAsia="黑体" w:cs="Times New Roman"/>
      <w:b/>
      <w:kern w:val="44"/>
      <w:sz w:val="28"/>
      <w:szCs w:val="28"/>
    </w:rPr>
  </w:style>
  <w:style w:type="character" w:customStyle="1" w:styleId="193">
    <w:name w:val="明显参考1"/>
    <w:basedOn w:val="63"/>
    <w:qFormat/>
    <w:uiPriority w:val="0"/>
    <w:rPr>
      <w:smallCaps/>
      <w:spacing w:val="5"/>
      <w:u w:val="single"/>
    </w:rPr>
  </w:style>
  <w:style w:type="character" w:customStyle="1" w:styleId="194">
    <w:name w:val="称呼 Char"/>
    <w:basedOn w:val="63"/>
    <w:link w:val="23"/>
    <w:qFormat/>
    <w:uiPriority w:val="0"/>
    <w:rPr>
      <w:rFonts w:ascii="仿宋_GB2312" w:hAnsi="Times New Roman" w:eastAsia="仿宋_GB2312" w:cs="Times New Roman"/>
      <w:sz w:val="20"/>
      <w:szCs w:val="20"/>
    </w:rPr>
  </w:style>
  <w:style w:type="character" w:customStyle="1" w:styleId="195">
    <w:name w:val="111111 Char Char"/>
    <w:link w:val="196"/>
    <w:qFormat/>
    <w:uiPriority w:val="0"/>
    <w:rPr>
      <w:rFonts w:ascii="宋体" w:hAnsi="宋体" w:eastAsia="黑体"/>
      <w:b/>
      <w:sz w:val="21"/>
    </w:rPr>
  </w:style>
  <w:style w:type="paragraph" w:customStyle="1" w:styleId="196">
    <w:name w:val="111111"/>
    <w:basedOn w:val="1"/>
    <w:link w:val="195"/>
    <w:qFormat/>
    <w:uiPriority w:val="0"/>
    <w:pPr>
      <w:spacing w:before="120" w:after="120"/>
      <w:jc w:val="center"/>
    </w:pPr>
    <w:rPr>
      <w:rFonts w:ascii="宋体" w:hAnsi="宋体" w:eastAsia="黑体"/>
      <w:b/>
      <w:kern w:val="0"/>
    </w:rPr>
  </w:style>
  <w:style w:type="character" w:customStyle="1" w:styleId="197">
    <w:name w:val="小四 段落 宋体 Char1"/>
    <w:qFormat/>
    <w:uiPriority w:val="0"/>
    <w:rPr>
      <w:rFonts w:eastAsia="宋体"/>
      <w:kern w:val="2"/>
      <w:sz w:val="24"/>
      <w:lang w:val="en-US" w:eastAsia="zh-CN"/>
    </w:rPr>
  </w:style>
  <w:style w:type="character" w:customStyle="1" w:styleId="198">
    <w:name w:val="文档结构图 Char1"/>
    <w:basedOn w:val="63"/>
    <w:link w:val="20"/>
    <w:qFormat/>
    <w:uiPriority w:val="0"/>
    <w:rPr>
      <w:rFonts w:ascii="Times New Roman" w:hAnsi="Times New Roman"/>
      <w:kern w:val="2"/>
      <w:sz w:val="16"/>
      <w:szCs w:val="0"/>
    </w:rPr>
  </w:style>
  <w:style w:type="character" w:customStyle="1" w:styleId="199">
    <w:name w:val="title_emph1"/>
    <w:qFormat/>
    <w:uiPriority w:val="0"/>
    <w:rPr>
      <w:rFonts w:ascii="Arial"/>
      <w:b/>
      <w:sz w:val="18"/>
    </w:rPr>
  </w:style>
  <w:style w:type="character" w:customStyle="1" w:styleId="200">
    <w:name w:val="页脚 Char"/>
    <w:basedOn w:val="63"/>
    <w:link w:val="37"/>
    <w:qFormat/>
    <w:uiPriority w:val="0"/>
    <w:rPr>
      <w:rFonts w:cs="Times New Roman"/>
      <w:sz w:val="18"/>
      <w:szCs w:val="18"/>
    </w:rPr>
  </w:style>
  <w:style w:type="character" w:customStyle="1" w:styleId="201">
    <w:name w:val="书籍标题1"/>
    <w:basedOn w:val="63"/>
    <w:qFormat/>
    <w:uiPriority w:val="0"/>
    <w:rPr>
      <w:i/>
      <w:smallCaps/>
      <w:spacing w:val="5"/>
    </w:rPr>
  </w:style>
  <w:style w:type="character" w:customStyle="1" w:styleId="202">
    <w:name w:val="不明显参考1"/>
    <w:basedOn w:val="63"/>
    <w:qFormat/>
    <w:uiPriority w:val="0"/>
    <w:rPr>
      <w:smallCaps/>
    </w:rPr>
  </w:style>
  <w:style w:type="character" w:customStyle="1" w:styleId="203">
    <w:name w:val="样式 首行缩进:  2 字符 Char Char"/>
    <w:link w:val="204"/>
    <w:qFormat/>
    <w:uiPriority w:val="0"/>
    <w:rPr>
      <w:sz w:val="24"/>
    </w:rPr>
  </w:style>
  <w:style w:type="paragraph" w:customStyle="1" w:styleId="204">
    <w:name w:val="样式 首行缩进:  2 字符"/>
    <w:basedOn w:val="1"/>
    <w:link w:val="203"/>
    <w:qFormat/>
    <w:uiPriority w:val="0"/>
    <w:pPr>
      <w:spacing w:line="360" w:lineRule="auto"/>
      <w:ind w:firstLine="480" w:firstLineChars="200"/>
    </w:pPr>
    <w:rPr>
      <w:rFonts w:ascii="Calibri" w:hAnsi="Calibri"/>
      <w:kern w:val="0"/>
      <w:sz w:val="24"/>
    </w:rPr>
  </w:style>
  <w:style w:type="character" w:customStyle="1" w:styleId="205">
    <w:name w:val="标题 3 Char1"/>
    <w:basedOn w:val="63"/>
    <w:link w:val="7"/>
    <w:qFormat/>
    <w:uiPriority w:val="0"/>
    <w:rPr>
      <w:rFonts w:ascii="宋体" w:hAnsi="宋体" w:eastAsia="宋体"/>
      <w:b/>
      <w:sz w:val="21"/>
      <w:shd w:val="clear" w:color="auto" w:fill="FFFFFF"/>
    </w:rPr>
  </w:style>
  <w:style w:type="character" w:customStyle="1" w:styleId="206">
    <w:name w:val="Char Char22"/>
    <w:qFormat/>
    <w:uiPriority w:val="0"/>
    <w:rPr>
      <w:b/>
      <w:kern w:val="2"/>
      <w:sz w:val="24"/>
    </w:rPr>
  </w:style>
  <w:style w:type="character" w:customStyle="1" w:styleId="207">
    <w:name w:val="批注框文本 Char"/>
    <w:basedOn w:val="63"/>
    <w:link w:val="36"/>
    <w:qFormat/>
    <w:uiPriority w:val="0"/>
    <w:rPr>
      <w:rFonts w:ascii="Times New Roman" w:hAnsi="Times New Roman" w:eastAsia="宋体" w:cs="Times New Roman"/>
      <w:sz w:val="18"/>
      <w:szCs w:val="18"/>
    </w:rPr>
  </w:style>
  <w:style w:type="character" w:customStyle="1" w:styleId="208">
    <w:name w:val="尾注文本 Char"/>
    <w:basedOn w:val="63"/>
    <w:link w:val="35"/>
    <w:qFormat/>
    <w:uiPriority w:val="0"/>
    <w:rPr>
      <w:rFonts w:ascii="Times New Roman" w:hAnsi="Times New Roman" w:eastAsia="宋体" w:cs="Times New Roman"/>
      <w:kern w:val="0"/>
      <w:sz w:val="24"/>
      <w:szCs w:val="24"/>
    </w:rPr>
  </w:style>
  <w:style w:type="character" w:customStyle="1" w:styleId="209">
    <w:name w:val="point_normal1"/>
    <w:qFormat/>
    <w:uiPriority w:val="0"/>
    <w:rPr>
      <w:rFonts w:ascii="Arial" w:hAnsi="Arial"/>
      <w:sz w:val="18"/>
    </w:rPr>
  </w:style>
  <w:style w:type="character" w:customStyle="1" w:styleId="210">
    <w:name w:val="Char Char26"/>
    <w:qFormat/>
    <w:uiPriority w:val="0"/>
    <w:rPr>
      <w:b/>
      <w:kern w:val="2"/>
      <w:sz w:val="32"/>
    </w:rPr>
  </w:style>
  <w:style w:type="character" w:customStyle="1" w:styleId="211">
    <w:name w:val="Char Char24"/>
    <w:qFormat/>
    <w:uiPriority w:val="0"/>
    <w:rPr>
      <w:b/>
      <w:kern w:val="2"/>
      <w:sz w:val="28"/>
    </w:rPr>
  </w:style>
  <w:style w:type="character" w:customStyle="1" w:styleId="212">
    <w:name w:val="concon"/>
    <w:qFormat/>
    <w:uiPriority w:val="0"/>
  </w:style>
  <w:style w:type="paragraph" w:customStyle="1" w:styleId="213">
    <w:name w:val="标准文本"/>
    <w:basedOn w:val="1"/>
    <w:qFormat/>
    <w:uiPriority w:val="0"/>
    <w:pPr>
      <w:spacing w:line="360" w:lineRule="auto"/>
      <w:ind w:firstLine="480" w:firstLineChars="200"/>
    </w:pPr>
    <w:rPr>
      <w:rFonts w:cs="宋体"/>
      <w:sz w:val="24"/>
      <w:szCs w:val="24"/>
    </w:rPr>
  </w:style>
  <w:style w:type="paragraph" w:customStyle="1" w:styleId="214">
    <w:name w:val="Char Char Char Char Char Char Char Char Char Char Char Char Char1"/>
    <w:basedOn w:val="1"/>
    <w:qFormat/>
    <w:uiPriority w:val="0"/>
    <w:pPr>
      <w:widowControl/>
      <w:spacing w:after="160" w:line="240" w:lineRule="exact"/>
      <w:jc w:val="left"/>
    </w:pPr>
    <w:rPr>
      <w:szCs w:val="24"/>
    </w:rPr>
  </w:style>
  <w:style w:type="paragraph" w:customStyle="1" w:styleId="215">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6">
    <w:name w:val="flType"/>
    <w:basedOn w:val="217"/>
    <w:qFormat/>
    <w:uiPriority w:val="0"/>
    <w:pPr>
      <w:spacing w:after="284"/>
    </w:pPr>
    <w:rPr>
      <w:rFonts w:eastAsia="宋体"/>
      <w:b w:val="0"/>
    </w:rPr>
  </w:style>
  <w:style w:type="paragraph" w:customStyle="1" w:styleId="217">
    <w:name w:val="flName"/>
    <w:basedOn w:val="218"/>
    <w:qFormat/>
    <w:uiPriority w:val="0"/>
    <w:pPr>
      <w:spacing w:before="0" w:line="113" w:lineRule="atLeast"/>
    </w:pPr>
  </w:style>
  <w:style w:type="paragraph" w:customStyle="1" w:styleId="218">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9">
    <w:name w:val="华宇段落1 Char"/>
    <w:basedOn w:val="1"/>
    <w:qFormat/>
    <w:uiPriority w:val="0"/>
    <w:pPr>
      <w:spacing w:line="360" w:lineRule="auto"/>
      <w:ind w:firstLine="200" w:firstLineChars="200"/>
    </w:pPr>
    <w:rPr>
      <w:bCs/>
      <w:sz w:val="24"/>
      <w:szCs w:val="24"/>
    </w:rPr>
  </w:style>
  <w:style w:type="paragraph" w:customStyle="1" w:styleId="22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1">
    <w:name w:val="Char Char Char Char Char Char Char Char Char"/>
    <w:basedOn w:val="1"/>
    <w:qFormat/>
    <w:uiPriority w:val="0"/>
    <w:pPr>
      <w:tabs>
        <w:tab w:val="left" w:pos="360"/>
      </w:tabs>
      <w:ind w:left="200" w:hanging="200" w:hangingChars="200"/>
    </w:pPr>
    <w:rPr>
      <w:sz w:val="24"/>
      <w:szCs w:val="24"/>
    </w:rPr>
  </w:style>
  <w:style w:type="paragraph" w:customStyle="1" w:styleId="222">
    <w:name w:val="greytypebeni"/>
    <w:basedOn w:val="1"/>
    <w:qFormat/>
    <w:uiPriority w:val="0"/>
    <w:pPr>
      <w:widowControl/>
      <w:jc w:val="left"/>
    </w:pPr>
    <w:rPr>
      <w:rFonts w:ascii="宋体" w:hAnsi="宋体" w:cs="宋体"/>
      <w:kern w:val="0"/>
      <w:sz w:val="24"/>
      <w:szCs w:val="24"/>
    </w:rPr>
  </w:style>
  <w:style w:type="paragraph" w:customStyle="1" w:styleId="223">
    <w:name w:val="Char Char1 Char Char Char Char1 Char Char Char Char Char Char"/>
    <w:basedOn w:val="1"/>
    <w:qFormat/>
    <w:uiPriority w:val="0"/>
    <w:rPr>
      <w:rFonts w:ascii="Tahoma" w:hAnsi="Tahoma"/>
      <w:sz w:val="24"/>
    </w:rPr>
  </w:style>
  <w:style w:type="paragraph" w:customStyle="1" w:styleId="224">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5">
    <w:name w:val="Char Char1"/>
    <w:basedOn w:val="1"/>
    <w:qFormat/>
    <w:uiPriority w:val="0"/>
    <w:rPr>
      <w:rFonts w:ascii="Tahoma" w:hAnsi="Tahoma" w:cs="Tahoma"/>
      <w:sz w:val="24"/>
    </w:rPr>
  </w:style>
  <w:style w:type="paragraph" w:customStyle="1" w:styleId="226">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27">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8">
    <w:name w:val="font13"/>
    <w:basedOn w:val="1"/>
    <w:qFormat/>
    <w:uiPriority w:val="0"/>
    <w:pPr>
      <w:widowControl/>
      <w:spacing w:before="100" w:beforeAutospacing="1" w:after="100" w:afterAutospacing="1"/>
      <w:jc w:val="left"/>
    </w:pPr>
    <w:rPr>
      <w:i/>
      <w:iCs/>
      <w:kern w:val="0"/>
      <w:sz w:val="36"/>
      <w:szCs w:val="36"/>
    </w:rPr>
  </w:style>
  <w:style w:type="paragraph" w:customStyle="1" w:styleId="229">
    <w:name w:val="中等深浅网格 1 - 强调文字颜色 21"/>
    <w:basedOn w:val="1"/>
    <w:qFormat/>
    <w:uiPriority w:val="0"/>
    <w:pPr>
      <w:ind w:firstLine="420" w:firstLineChars="200"/>
    </w:pPr>
    <w:rPr>
      <w:rFonts w:ascii="Calibri" w:hAnsi="Calibri"/>
      <w:szCs w:val="22"/>
    </w:rPr>
  </w:style>
  <w:style w:type="paragraph" w:customStyle="1" w:styleId="2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1">
    <w:name w:val="默认段落字体 Para Char Char Char Char Char Char Char Char Char1 Char Char Char Char Char Char Char"/>
    <w:basedOn w:val="20"/>
    <w:qFormat/>
    <w:uiPriority w:val="0"/>
  </w:style>
  <w:style w:type="paragraph" w:customStyle="1" w:styleId="232">
    <w:name w:val="样式 样式 首行缩进:  2 字符 + 行距: 1.5 倍行距"/>
    <w:basedOn w:val="1"/>
    <w:qFormat/>
    <w:uiPriority w:val="0"/>
    <w:pPr>
      <w:spacing w:line="360" w:lineRule="auto"/>
      <w:ind w:firstLine="470" w:firstLineChars="196"/>
    </w:pPr>
    <w:rPr>
      <w:sz w:val="24"/>
    </w:rPr>
  </w:style>
  <w:style w:type="paragraph" w:customStyle="1" w:styleId="233">
    <w:name w:val="正文11"/>
    <w:basedOn w:val="1"/>
    <w:next w:val="1"/>
    <w:qFormat/>
    <w:uiPriority w:val="0"/>
    <w:pPr>
      <w:spacing w:before="156" w:line="360" w:lineRule="auto"/>
      <w:ind w:firstLine="510" w:firstLineChars="200"/>
    </w:pPr>
    <w:rPr>
      <w:sz w:val="24"/>
    </w:rPr>
  </w:style>
  <w:style w:type="paragraph" w:customStyle="1" w:styleId="234">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5">
    <w:name w:val="Char Char11"/>
    <w:basedOn w:val="1"/>
    <w:qFormat/>
    <w:uiPriority w:val="0"/>
    <w:rPr>
      <w:rFonts w:ascii="Tahoma" w:hAnsi="Tahoma"/>
      <w:sz w:val="24"/>
    </w:rPr>
  </w:style>
  <w:style w:type="paragraph" w:customStyle="1" w:styleId="236">
    <w:name w:val="丁华正文"/>
    <w:basedOn w:val="48"/>
    <w:qFormat/>
    <w:uiPriority w:val="0"/>
    <w:pPr>
      <w:adjustRightInd w:val="0"/>
      <w:snapToGrid w:val="0"/>
      <w:spacing w:line="360" w:lineRule="auto"/>
      <w:ind w:left="0" w:firstLine="510"/>
    </w:pPr>
    <w:rPr>
      <w:sz w:val="24"/>
    </w:rPr>
  </w:style>
  <w:style w:type="paragraph" w:customStyle="1" w:styleId="237">
    <w:name w:val="正文 居中"/>
    <w:basedOn w:val="1"/>
    <w:qFormat/>
    <w:uiPriority w:val="0"/>
    <w:pPr>
      <w:spacing w:line="360" w:lineRule="auto"/>
      <w:jc w:val="center"/>
    </w:pPr>
    <w:rPr>
      <w:sz w:val="24"/>
    </w:rPr>
  </w:style>
  <w:style w:type="paragraph" w:customStyle="1" w:styleId="238">
    <w:name w:val="Char Char3"/>
    <w:basedOn w:val="1"/>
    <w:qFormat/>
    <w:uiPriority w:val="0"/>
    <w:rPr>
      <w:rFonts w:ascii="Tahoma" w:hAnsi="Tahoma" w:cs="Tahoma"/>
      <w:sz w:val="24"/>
    </w:rPr>
  </w:style>
  <w:style w:type="paragraph" w:customStyle="1" w:styleId="239">
    <w:name w:val="Char Char Char Char Char"/>
    <w:basedOn w:val="1"/>
    <w:qFormat/>
    <w:uiPriority w:val="0"/>
    <w:rPr>
      <w:rFonts w:ascii="Tahoma" w:hAnsi="Tahoma"/>
      <w:sz w:val="24"/>
    </w:rPr>
  </w:style>
  <w:style w:type="paragraph" w:customStyle="1" w:styleId="240">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1">
    <w:name w:val="Char Char1 Char Char Char Char Char Char Char"/>
    <w:basedOn w:val="1"/>
    <w:qFormat/>
    <w:uiPriority w:val="0"/>
    <w:rPr>
      <w:rFonts w:ascii="Tahoma" w:hAnsi="Tahoma" w:cs="Tahoma"/>
      <w:sz w:val="24"/>
    </w:rPr>
  </w:style>
  <w:style w:type="paragraph" w:customStyle="1" w:styleId="242">
    <w:name w:val="样式"/>
    <w:basedOn w:val="1"/>
    <w:qFormat/>
    <w:uiPriority w:val="0"/>
    <w:pPr>
      <w:autoSpaceDE w:val="0"/>
      <w:autoSpaceDN w:val="0"/>
      <w:snapToGrid w:val="0"/>
      <w:spacing w:before="120" w:after="120" w:line="360" w:lineRule="auto"/>
    </w:pPr>
    <w:rPr>
      <w:rFonts w:ascii="宋体"/>
      <w:sz w:val="24"/>
    </w:rPr>
  </w:style>
  <w:style w:type="paragraph" w:customStyle="1" w:styleId="24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4">
    <w:name w:val="Char Char1 Char Char Char Char"/>
    <w:basedOn w:val="20"/>
    <w:qFormat/>
    <w:uiPriority w:val="0"/>
    <w:pPr>
      <w:adjustRightInd w:val="0"/>
      <w:spacing w:line="436" w:lineRule="exact"/>
      <w:ind w:left="357"/>
      <w:jc w:val="left"/>
      <w:outlineLvl w:val="3"/>
    </w:pPr>
    <w:rPr>
      <w:rFonts w:ascii="Tahoma" w:hAnsi="Tahoma" w:cs="Tahoma"/>
      <w:b/>
      <w:sz w:val="24"/>
      <w:szCs w:val="24"/>
    </w:rPr>
  </w:style>
  <w:style w:type="paragraph" w:customStyle="1" w:styleId="245">
    <w:name w:val="标准小四"/>
    <w:basedOn w:val="1"/>
    <w:qFormat/>
    <w:uiPriority w:val="0"/>
    <w:pPr>
      <w:spacing w:line="360" w:lineRule="auto"/>
      <w:ind w:firstLine="480" w:firstLineChars="200"/>
    </w:pPr>
    <w:rPr>
      <w:rFonts w:ascii="Arial" w:hAnsi="Arial"/>
      <w:sz w:val="24"/>
      <w:szCs w:val="21"/>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7">
    <w:name w:val="Char Char Char Char Char Char Char1"/>
    <w:basedOn w:val="1"/>
    <w:qFormat/>
    <w:uiPriority w:val="0"/>
    <w:rPr>
      <w:rFonts w:ascii="Tahoma" w:hAnsi="Tahoma"/>
      <w:sz w:val="24"/>
    </w:rPr>
  </w:style>
  <w:style w:type="paragraph" w:customStyle="1" w:styleId="2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1">
    <w:name w:val="默认段落字体 Para Char"/>
    <w:basedOn w:val="1"/>
    <w:qFormat/>
    <w:uiPriority w:val="0"/>
    <w:rPr>
      <w:sz w:val="24"/>
      <w:szCs w:val="24"/>
    </w:rPr>
  </w:style>
  <w:style w:type="paragraph" w:customStyle="1" w:styleId="252">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4">
    <w:name w:val="标题1，章节第一层"/>
    <w:basedOn w:val="255"/>
    <w:next w:val="255"/>
    <w:qFormat/>
    <w:uiPriority w:val="0"/>
    <w:pPr>
      <w:tabs>
        <w:tab w:val="left" w:pos="693"/>
      </w:tabs>
      <w:ind w:left="482"/>
      <w:outlineLvl w:val="0"/>
    </w:pPr>
    <w:rPr>
      <w:color w:val="000000"/>
      <w:sz w:val="24"/>
      <w:szCs w:val="24"/>
    </w:rPr>
  </w:style>
  <w:style w:type="paragraph" w:customStyle="1" w:styleId="255">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6">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7">
    <w:name w:val="正文表标题"/>
    <w:next w:val="24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8">
    <w:name w:val="默认段落字体 Para Char Char Char Char Char Char Char"/>
    <w:basedOn w:val="1"/>
    <w:qFormat/>
    <w:uiPriority w:val="0"/>
  </w:style>
  <w:style w:type="paragraph" w:customStyle="1" w:styleId="259">
    <w:name w:val="Char Char Char1"/>
    <w:basedOn w:val="20"/>
    <w:qFormat/>
    <w:uiPriority w:val="0"/>
    <w:pPr>
      <w:spacing w:line="436" w:lineRule="exact"/>
    </w:pPr>
    <w:rPr>
      <w:szCs w:val="24"/>
    </w:rPr>
  </w:style>
  <w:style w:type="paragraph" w:customStyle="1" w:styleId="260">
    <w:name w:val="表格1"/>
    <w:basedOn w:val="1"/>
    <w:qFormat/>
    <w:uiPriority w:val="0"/>
    <w:pPr>
      <w:adjustRightInd w:val="0"/>
      <w:textAlignment w:val="baseline"/>
    </w:pPr>
    <w:rPr>
      <w:rFonts w:ascii="宋体"/>
      <w:kern w:val="24"/>
      <w:szCs w:val="21"/>
    </w:rPr>
  </w:style>
  <w:style w:type="paragraph" w:customStyle="1" w:styleId="261">
    <w:name w:val="项目符号：一级"/>
    <w:basedOn w:val="255"/>
    <w:next w:val="255"/>
    <w:qFormat/>
    <w:uiPriority w:val="0"/>
    <w:pPr>
      <w:ind w:right="-134" w:rightChars="-64"/>
    </w:pPr>
    <w:rPr>
      <w:bCs w:val="0"/>
    </w:r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3">
    <w:name w:val="Char1 Char Char Char1"/>
    <w:basedOn w:val="1"/>
    <w:qFormat/>
    <w:uiPriority w:val="0"/>
    <w:rPr>
      <w:rFonts w:ascii="Tahoma" w:hAnsi="Tahoma" w:cs="Tahoma"/>
      <w:sz w:val="24"/>
    </w:rPr>
  </w:style>
  <w:style w:type="paragraph" w:customStyle="1" w:styleId="264">
    <w:name w:val="样式 标题 2第一章 标题 2Heading 2 HiddenHeading 2 CCBSheading 2H2h2..."/>
    <w:basedOn w:val="5"/>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5">
    <w:name w:val="正文文本缩进1"/>
    <w:basedOn w:val="1"/>
    <w:qFormat/>
    <w:uiPriority w:val="0"/>
    <w:pPr>
      <w:spacing w:after="120"/>
      <w:ind w:left="420" w:leftChars="200"/>
    </w:pPr>
    <w:rPr>
      <w:szCs w:val="24"/>
    </w:rPr>
  </w:style>
  <w:style w:type="paragraph" w:customStyle="1" w:styleId="2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qFormat/>
    <w:uiPriority w:val="0"/>
    <w:pPr>
      <w:jc w:val="left"/>
    </w:pPr>
    <w:rPr>
      <w:rFonts w:ascii="Tahoma" w:hAnsi="Tahoma"/>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qFormat/>
    <w:uiPriority w:val="0"/>
    <w:pPr>
      <w:spacing w:line="300" w:lineRule="atLeast"/>
    </w:pPr>
    <w:rPr>
      <w:sz w:val="18"/>
      <w:szCs w:val="24"/>
    </w:rPr>
  </w:style>
  <w:style w:type="paragraph" w:customStyle="1" w:styleId="271">
    <w:name w:val="样式3"/>
    <w:basedOn w:val="1"/>
    <w:next w:val="1"/>
    <w:qFormat/>
    <w:uiPriority w:val="0"/>
    <w:pPr>
      <w:spacing w:line="360" w:lineRule="auto"/>
    </w:p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qFormat/>
    <w:uiPriority w:val="0"/>
    <w:pPr>
      <w:tabs>
        <w:tab w:val="left" w:pos="720"/>
      </w:tabs>
      <w:spacing w:afterLines="50" w:line="400" w:lineRule="atLeast"/>
      <w:ind w:left="720"/>
    </w:pPr>
    <w:rPr>
      <w:sz w:val="24"/>
      <w:szCs w:val="24"/>
    </w:rPr>
  </w:style>
  <w:style w:type="paragraph" w:customStyle="1" w:styleId="276">
    <w:name w:val="正文2"/>
    <w:basedOn w:val="1"/>
    <w:qFormat/>
    <w:uiPriority w:val="0"/>
    <w:pPr>
      <w:spacing w:before="156" w:line="360" w:lineRule="auto"/>
      <w:ind w:firstLine="510" w:firstLineChars="200"/>
    </w:pPr>
    <w:rPr>
      <w:sz w:val="24"/>
    </w:rPr>
  </w:style>
  <w:style w:type="paragraph" w:customStyle="1" w:styleId="27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qFormat/>
    <w:uiPriority w:val="0"/>
    <w:pPr>
      <w:tabs>
        <w:tab w:val="left" w:pos="360"/>
      </w:tabs>
      <w:ind w:left="360" w:hanging="360" w:hangingChars="200"/>
    </w:pPr>
    <w:rPr>
      <w:sz w:val="24"/>
      <w:szCs w:val="24"/>
    </w:rPr>
  </w:style>
  <w:style w:type="paragraph" w:customStyle="1" w:styleId="2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5"/>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qFormat/>
    <w:uiPriority w:val="0"/>
    <w:rPr>
      <w:rFonts w:ascii="Tahoma" w:hAnsi="Tahoma" w:cs="Tahoma"/>
      <w:sz w:val="24"/>
    </w:rPr>
  </w:style>
  <w:style w:type="paragraph" w:customStyle="1" w:styleId="29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qFormat/>
    <w:uiPriority w:val="0"/>
    <w:pPr>
      <w:widowControl/>
      <w:spacing w:before="100" w:beforeAutospacing="1" w:after="100" w:afterAutospacing="1"/>
      <w:jc w:val="left"/>
    </w:pPr>
    <w:rPr>
      <w:b/>
      <w:bCs/>
      <w:kern w:val="0"/>
      <w:sz w:val="18"/>
      <w:szCs w:val="18"/>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qFormat/>
    <w:uiPriority w:val="0"/>
    <w:rPr>
      <w:rFonts w:ascii="宋体" w:hAnsi="宋体" w:cs="宋体"/>
      <w:kern w:val="0"/>
      <w:sz w:val="24"/>
      <w:u w:color="000000"/>
    </w:rPr>
  </w:style>
  <w:style w:type="paragraph" w:customStyle="1" w:styleId="2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7"/>
    <w:qFormat/>
    <w:uiPriority w:val="0"/>
    <w:pPr>
      <w:keepNext w:val="0"/>
      <w:keepLines w:val="0"/>
      <w:spacing w:line="360" w:lineRule="auto"/>
    </w:pPr>
    <w:rPr>
      <w:rFonts w:eastAsia="仿宋_GB2312"/>
      <w:b w:val="0"/>
      <w:bCs/>
      <w:sz w:val="30"/>
      <w:szCs w:val="32"/>
    </w:rPr>
  </w:style>
  <w:style w:type="paragraph" w:customStyle="1" w:styleId="302">
    <w:name w:val="retrait3"/>
    <w:basedOn w:val="1"/>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5"/>
    <w:next w:val="255"/>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qFormat/>
    <w:uiPriority w:val="0"/>
    <w:pPr>
      <w:adjustRightInd w:val="0"/>
      <w:spacing w:line="360" w:lineRule="auto"/>
      <w:textAlignment w:val="baseline"/>
    </w:pPr>
    <w:rPr>
      <w:b/>
      <w:bCs/>
      <w:sz w:val="28"/>
      <w:szCs w:val="21"/>
    </w:rPr>
  </w:style>
  <w:style w:type="paragraph" w:customStyle="1" w:styleId="3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
    <w:qFormat/>
    <w:uiPriority w:val="0"/>
    <w:rPr>
      <w:rFonts w:ascii="楷体_GB2312" w:hAnsi="Arial" w:eastAsia="楷体_GB2312"/>
      <w:sz w:val="28"/>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20"/>
    <w:qFormat/>
    <w:uiPriority w:val="0"/>
    <w:rPr>
      <w:rFonts w:ascii="Tahoma" w:hAnsi="Tahoma"/>
      <w:sz w:val="24"/>
      <w:szCs w:val="24"/>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qFormat/>
    <w:uiPriority w:val="0"/>
    <w:pPr>
      <w:spacing w:line="460" w:lineRule="exact"/>
      <w:ind w:firstLine="480"/>
    </w:pPr>
    <w:rPr>
      <w:sz w:val="24"/>
    </w:rPr>
  </w:style>
  <w:style w:type="paragraph" w:customStyle="1" w:styleId="319">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qFormat/>
    <w:uiPriority w:val="0"/>
    <w:pPr>
      <w:widowControl/>
      <w:spacing w:before="100" w:beforeAutospacing="1" w:after="100" w:afterAutospacing="1"/>
      <w:jc w:val="left"/>
    </w:pPr>
    <w:rPr>
      <w:b/>
      <w:bCs/>
      <w:kern w:val="0"/>
      <w:sz w:val="20"/>
    </w:rPr>
  </w:style>
  <w:style w:type="paragraph" w:customStyle="1" w:styleId="32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qFormat/>
    <w:uiPriority w:val="0"/>
    <w:rPr>
      <w:rFonts w:ascii="Tahoma" w:hAnsi="Tahoma"/>
      <w:sz w:val="24"/>
    </w:rPr>
  </w:style>
  <w:style w:type="paragraph" w:customStyle="1" w:styleId="32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qFormat/>
    <w:uiPriority w:val="0"/>
    <w:pPr>
      <w:spacing w:line="360" w:lineRule="auto"/>
      <w:ind w:left="200" w:leftChars="200"/>
    </w:pPr>
    <w:rPr>
      <w:rFonts w:ascii="宋体" w:hAnsi="宋体"/>
      <w:b/>
      <w:sz w:val="24"/>
      <w:szCs w:val="24"/>
    </w:rPr>
  </w:style>
  <w:style w:type="paragraph" w:customStyle="1" w:styleId="327">
    <w:name w:val="条1"/>
    <w:basedOn w:val="1"/>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54"/>
    <w:qFormat/>
    <w:uiPriority w:val="0"/>
    <w:pPr>
      <w:spacing w:line="360" w:lineRule="auto"/>
    </w:pPr>
    <w:rPr>
      <w:rFonts w:eastAsia="仿宋_GB2312"/>
      <w:sz w:val="24"/>
      <w:szCs w:val="24"/>
    </w:rPr>
  </w:style>
  <w:style w:type="paragraph" w:customStyle="1" w:styleId="333">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25"/>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6"/>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5"/>
    <w:next w:val="236"/>
    <w:qFormat/>
    <w:uiPriority w:val="0"/>
    <w:pPr>
      <w:numPr>
        <w:ilvl w:val="1"/>
        <w:numId w:val="3"/>
      </w:numPr>
      <w:spacing w:line="413" w:lineRule="auto"/>
    </w:pPr>
    <w:rPr>
      <w:rFonts w:ascii="Arial" w:hAnsi="Arial" w:eastAsia="黑体"/>
      <w:b w:val="0"/>
      <w:sz w:val="28"/>
      <w:szCs w:val="20"/>
    </w:rPr>
  </w:style>
  <w:style w:type="paragraph" w:customStyle="1" w:styleId="348">
    <w:name w:val="修订1"/>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qFormat/>
    <w:uiPriority w:val="0"/>
    <w:pPr>
      <w:spacing w:afterLines="50" w:line="360" w:lineRule="auto"/>
    </w:pPr>
    <w:rPr>
      <w:rFonts w:ascii="Tahoma" w:hAnsi="Tahoma"/>
      <w:sz w:val="24"/>
    </w:rPr>
  </w:style>
  <w:style w:type="paragraph" w:customStyle="1" w:styleId="350">
    <w:name w:val="项目符号，二级"/>
    <w:basedOn w:val="255"/>
    <w:next w:val="255"/>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qFormat/>
    <w:uiPriority w:val="0"/>
    <w:rPr>
      <w:rFonts w:ascii="Tahoma" w:hAnsi="Tahoma" w:cs="Tahoma"/>
      <w:sz w:val="24"/>
    </w:rPr>
  </w:style>
  <w:style w:type="paragraph" w:customStyle="1" w:styleId="353">
    <w:name w:val="Char Char Char Char Char1"/>
    <w:basedOn w:val="1"/>
    <w:qFormat/>
    <w:uiPriority w:val="0"/>
    <w:rPr>
      <w:rFonts w:ascii="Tahoma" w:hAnsi="Tahoma" w:cs="Tahoma"/>
      <w:sz w:val="24"/>
    </w:rPr>
  </w:style>
  <w:style w:type="paragraph" w:customStyle="1" w:styleId="3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qFormat/>
    <w:uiPriority w:val="0"/>
    <w:pPr>
      <w:tabs>
        <w:tab w:val="left" w:pos="900"/>
      </w:tabs>
      <w:spacing w:afterLines="50" w:line="400" w:lineRule="atLeast"/>
      <w:ind w:left="900" w:hanging="420"/>
    </w:pPr>
    <w:rPr>
      <w:sz w:val="24"/>
      <w:szCs w:val="24"/>
    </w:rPr>
  </w:style>
  <w:style w:type="paragraph" w:customStyle="1" w:styleId="357">
    <w:name w:val="样式1"/>
    <w:basedOn w:val="1"/>
    <w:qFormat/>
    <w:uiPriority w:val="0"/>
    <w:pPr>
      <w:spacing w:line="300" w:lineRule="auto"/>
      <w:ind w:firstLine="480" w:firstLineChars="200"/>
    </w:pPr>
    <w:rPr>
      <w:sz w:val="24"/>
      <w:szCs w:val="24"/>
    </w:rPr>
  </w:style>
  <w:style w:type="paragraph" w:customStyle="1" w:styleId="358">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qFormat/>
    <w:uiPriority w:val="0"/>
    <w:pPr>
      <w:spacing w:line="360" w:lineRule="auto"/>
      <w:ind w:firstLine="480"/>
    </w:pPr>
    <w:rPr>
      <w:rFonts w:cs="宋体"/>
      <w:sz w:val="24"/>
    </w:rPr>
  </w:style>
  <w:style w:type="paragraph" w:customStyle="1" w:styleId="362">
    <w:name w:val="Char2"/>
    <w:basedOn w:val="1"/>
    <w:qFormat/>
    <w:uiPriority w:val="0"/>
    <w:rPr>
      <w:rFonts w:ascii="Tahoma" w:hAnsi="Tahoma" w:cs="仿宋_GB2312"/>
      <w:sz w:val="24"/>
      <w:szCs w:val="28"/>
    </w:rPr>
  </w:style>
  <w:style w:type="paragraph" w:customStyle="1" w:styleId="363">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6">
    <w:name w:val="论文正文"/>
    <w:basedOn w:val="34"/>
    <w:qFormat/>
    <w:uiPriority w:val="0"/>
    <w:pPr>
      <w:spacing w:line="360" w:lineRule="auto"/>
      <w:ind w:left="0" w:firstLine="200" w:firstLineChars="200"/>
      <w:jc w:val="left"/>
    </w:pPr>
    <w:rPr>
      <w:sz w:val="28"/>
      <w:szCs w:val="24"/>
    </w:rPr>
  </w:style>
  <w:style w:type="paragraph" w:customStyle="1" w:styleId="367">
    <w:name w:val="列出段落3"/>
    <w:basedOn w:val="1"/>
    <w:qFormat/>
    <w:uiPriority w:val="0"/>
    <w:pPr>
      <w:ind w:firstLine="420" w:firstLineChars="200"/>
    </w:pPr>
    <w:rPr>
      <w:szCs w:val="24"/>
    </w:rPr>
  </w:style>
  <w:style w:type="paragraph" w:customStyle="1" w:styleId="368">
    <w:name w:val="丁华标题1"/>
    <w:basedOn w:val="4"/>
    <w:next w:val="236"/>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qFormat/>
    <w:uiPriority w:val="0"/>
    <w:pPr>
      <w:tabs>
        <w:tab w:val="left" w:pos="1620"/>
      </w:tabs>
      <w:adjustRightInd w:val="0"/>
      <w:jc w:val="center"/>
    </w:pPr>
    <w:rPr>
      <w:bCs/>
      <w:color w:val="000000"/>
      <w:szCs w:val="22"/>
    </w:rPr>
  </w:style>
  <w:style w:type="paragraph" w:customStyle="1" w:styleId="37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5"/>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7"/>
    <w:qFormat/>
    <w:uiPriority w:val="0"/>
    <w:pPr>
      <w:spacing w:beforeLines="50" w:afterLines="50"/>
      <w:jc w:val="left"/>
    </w:pPr>
    <w:rPr>
      <w:rFonts w:cs="宋体"/>
      <w:bCs/>
      <w:sz w:val="30"/>
    </w:rPr>
  </w:style>
  <w:style w:type="paragraph" w:customStyle="1" w:styleId="375">
    <w:name w:val="Char Char Char Char Char Char Char Char Char Char Char1"/>
    <w:basedOn w:val="1"/>
    <w:qFormat/>
    <w:uiPriority w:val="0"/>
    <w:rPr>
      <w:rFonts w:ascii="Tahoma" w:hAnsi="Tahoma"/>
      <w:sz w:val="24"/>
    </w:rPr>
  </w:style>
  <w:style w:type="paragraph" w:customStyle="1" w:styleId="376">
    <w:name w:val="tableau"/>
    <w:basedOn w:val="1"/>
    <w:qFormat/>
    <w:uiPriority w:val="0"/>
    <w:pPr>
      <w:widowControl/>
      <w:spacing w:before="20" w:after="20"/>
      <w:jc w:val="center"/>
    </w:pPr>
    <w:rPr>
      <w:rFonts w:ascii="Arial" w:hAnsi="Arial"/>
      <w:kern w:val="0"/>
      <w:sz w:val="16"/>
      <w:lang w:val="en-GB" w:eastAsia="en-US"/>
    </w:rPr>
  </w:style>
  <w:style w:type="paragraph" w:customStyle="1" w:styleId="377">
    <w:name w:val="font14"/>
    <w:basedOn w:val="1"/>
    <w:qFormat/>
    <w:uiPriority w:val="0"/>
    <w:pPr>
      <w:widowControl/>
      <w:spacing w:before="100" w:beforeAutospacing="1" w:after="100" w:afterAutospacing="1"/>
      <w:jc w:val="left"/>
    </w:pPr>
    <w:rPr>
      <w:kern w:val="0"/>
      <w:sz w:val="36"/>
      <w:szCs w:val="36"/>
    </w:rPr>
  </w:style>
  <w:style w:type="paragraph" w:customStyle="1" w:styleId="37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0">
    <w:name w:val="Test2"/>
    <w:basedOn w:val="5"/>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qFormat/>
    <w:uiPriority w:val="0"/>
    <w:rPr>
      <w:rFonts w:ascii="Tahoma" w:hAnsi="Tahoma"/>
      <w:sz w:val="24"/>
    </w:rPr>
  </w:style>
  <w:style w:type="paragraph" w:customStyle="1" w:styleId="384">
    <w:name w:val="Default Text"/>
    <w:basedOn w:val="1"/>
    <w:qFormat/>
    <w:uiPriority w:val="0"/>
    <w:pPr>
      <w:widowControl/>
      <w:jc w:val="left"/>
    </w:pPr>
    <w:rPr>
      <w:kern w:val="0"/>
      <w:sz w:val="24"/>
      <w:lang w:eastAsia="en-US"/>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4"/>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9"/>
    <w:qFormat/>
    <w:uiPriority w:val="0"/>
    <w:pPr>
      <w:widowControl/>
      <w:tabs>
        <w:tab w:val="left" w:pos="2240"/>
      </w:tabs>
      <w:ind w:hanging="420"/>
      <w:outlineLvl w:val="3"/>
    </w:pPr>
    <w:rPr>
      <w:rFonts w:eastAsia="黑体"/>
      <w:kern w:val="0"/>
    </w:rPr>
  </w:style>
  <w:style w:type="paragraph" w:customStyle="1" w:styleId="390">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4"/>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qFormat/>
    <w:uiPriority w:val="0"/>
    <w:pPr>
      <w:spacing w:line="360" w:lineRule="auto"/>
      <w:ind w:firstLine="420" w:firstLineChars="200"/>
    </w:pPr>
    <w:rPr>
      <w:szCs w:val="24"/>
    </w:rPr>
  </w:style>
  <w:style w:type="paragraph" w:customStyle="1" w:styleId="394">
    <w:name w:val="Char Char Char Char Char Char Char Char1"/>
    <w:basedOn w:val="1"/>
    <w:qFormat/>
    <w:uiPriority w:val="0"/>
    <w:rPr>
      <w:rFonts w:ascii="Tahoma" w:hAnsi="Tahoma" w:cs="Tahoma"/>
      <w:sz w:val="24"/>
    </w:rPr>
  </w:style>
  <w:style w:type="paragraph" w:customStyle="1" w:styleId="395">
    <w:name w:val="Char Char Char Char1"/>
    <w:basedOn w:val="20"/>
    <w:qFormat/>
    <w:uiPriority w:val="0"/>
    <w:pPr>
      <w:adjustRightInd w:val="0"/>
      <w:snapToGrid w:val="0"/>
      <w:spacing w:line="360" w:lineRule="auto"/>
    </w:pPr>
    <w:rPr>
      <w:rFonts w:ascii="Tahoma" w:hAnsi="Tahoma"/>
      <w:sz w:val="24"/>
      <w:szCs w:val="24"/>
    </w:rPr>
  </w:style>
  <w:style w:type="paragraph" w:customStyle="1" w:styleId="396">
    <w:name w:val="正文1"/>
    <w:basedOn w:val="1"/>
    <w:qFormat/>
    <w:uiPriority w:val="0"/>
    <w:rPr>
      <w:rFonts w:ascii="Calibri" w:hAnsi="Calibri" w:eastAsia="Times New Roman" w:cs="宋体"/>
      <w:kern w:val="0"/>
      <w:lang w:val="zh-CN"/>
    </w:rPr>
  </w:style>
  <w:style w:type="paragraph" w:customStyle="1" w:styleId="39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qFormat/>
    <w:uiPriority w:val="0"/>
    <w:rPr>
      <w:rFonts w:ascii="Calibri" w:hAnsi="Calibri" w:eastAsia="Times New Roman" w:cs="宋体"/>
      <w:kern w:val="0"/>
      <w:lang w:val="zh-CN"/>
    </w:rPr>
  </w:style>
  <w:style w:type="paragraph" w:customStyle="1" w:styleId="401">
    <w:name w:val="纯文本1"/>
    <w:basedOn w:val="1"/>
    <w:qFormat/>
    <w:uiPriority w:val="0"/>
    <w:pPr>
      <w:adjustRightInd w:val="0"/>
      <w:textAlignment w:val="baseline"/>
    </w:pPr>
    <w:rPr>
      <w:rFonts w:ascii="宋体" w:hAnsi="宋体" w:eastAsia="楷体_GB2312" w:cs="宋体"/>
      <w:sz w:val="28"/>
    </w:rPr>
  </w:style>
  <w:style w:type="paragraph" w:customStyle="1" w:styleId="402">
    <w:name w:val="正文lzq"/>
    <w:basedOn w:val="1"/>
    <w:qFormat/>
    <w:uiPriority w:val="0"/>
    <w:pPr>
      <w:adjustRightInd w:val="0"/>
      <w:spacing w:line="360" w:lineRule="auto"/>
      <w:ind w:firstLine="480"/>
      <w:textAlignment w:val="baseline"/>
    </w:pPr>
    <w:rPr>
      <w:kern w:val="0"/>
      <w:sz w:val="24"/>
    </w:rPr>
  </w:style>
  <w:style w:type="paragraph" w:customStyle="1" w:styleId="403">
    <w:name w:val="列表内容"/>
    <w:basedOn w:val="1"/>
    <w:next w:val="1"/>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qFormat/>
    <w:uiPriority w:val="0"/>
    <w:rPr>
      <w:rFonts w:ascii="Tahoma" w:hAnsi="Tahoma"/>
      <w:sz w:val="24"/>
    </w:rPr>
  </w:style>
  <w:style w:type="paragraph" w:customStyle="1" w:styleId="405">
    <w:name w:val="Char Char Char"/>
    <w:basedOn w:val="1"/>
    <w:qFormat/>
    <w:uiPriority w:val="0"/>
    <w:rPr>
      <w:rFonts w:ascii="Tahoma" w:hAnsi="Tahoma"/>
      <w:sz w:val="24"/>
    </w:rPr>
  </w:style>
  <w:style w:type="paragraph" w:customStyle="1" w:styleId="40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qFormat/>
    <w:uiPriority w:val="0"/>
    <w:pPr>
      <w:outlineLvl w:val="1"/>
    </w:pPr>
    <w:rPr>
      <w:rFonts w:ascii="仿宋_GB2312" w:hAnsi="宋体" w:eastAsia="仿宋_GB2312"/>
      <w:kern w:val="28"/>
      <w:sz w:val="28"/>
      <w:szCs w:val="24"/>
    </w:rPr>
  </w:style>
  <w:style w:type="paragraph" w:customStyle="1" w:styleId="410">
    <w:name w:val="文档正文"/>
    <w:basedOn w:val="1"/>
    <w:qFormat/>
    <w:uiPriority w:val="0"/>
    <w:pPr>
      <w:spacing w:line="360" w:lineRule="auto"/>
    </w:pPr>
    <w:rPr>
      <w:rFonts w:ascii="宋体" w:hAnsi="宋体"/>
      <w:b/>
      <w:bCs/>
      <w:szCs w:val="24"/>
    </w:rPr>
  </w:style>
  <w:style w:type="paragraph" w:customStyle="1" w:styleId="411">
    <w:name w:val="Char Char Char Char Char Char Char Char Char Char Char"/>
    <w:basedOn w:val="1"/>
    <w:qFormat/>
    <w:uiPriority w:val="0"/>
    <w:rPr>
      <w:rFonts w:ascii="Tahoma" w:hAnsi="Tahoma" w:cs="Tahoma"/>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9"/>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3"/>
    <w:semiHidden/>
    <w:qFormat/>
    <w:uiPriority w:val="99"/>
    <w:rPr>
      <w:rFonts w:ascii="Times New Roman" w:hAnsi="Times New Roman" w:eastAsia="宋体" w:cs="Times New Roman"/>
      <w:szCs w:val="24"/>
    </w:rPr>
  </w:style>
  <w:style w:type="paragraph" w:customStyle="1" w:styleId="416">
    <w:name w:val="列出段落4"/>
    <w:basedOn w:val="1"/>
    <w:qFormat/>
    <w:uiPriority w:val="99"/>
    <w:pPr>
      <w:ind w:firstLine="420" w:firstLineChars="200"/>
    </w:pPr>
    <w:rPr>
      <w:szCs w:val="24"/>
    </w:rPr>
  </w:style>
  <w:style w:type="character" w:customStyle="1" w:styleId="417">
    <w:name w:val="NormalCharacter"/>
    <w:qFormat/>
    <w:uiPriority w:val="0"/>
  </w:style>
  <w:style w:type="paragraph" w:customStyle="1" w:styleId="418">
    <w:name w:val="PlainText"/>
    <w:basedOn w:val="1"/>
    <w:qFormat/>
    <w:uiPriority w:val="0"/>
    <w:rPr>
      <w:rFonts w:ascii="宋体" w:hAnsi="Courier New"/>
    </w:rPr>
  </w:style>
  <w:style w:type="character" w:customStyle="1" w:styleId="419">
    <w:name w:val="未处理的提及1"/>
    <w:basedOn w:val="63"/>
    <w:unhideWhenUsed/>
    <w:qFormat/>
    <w:uiPriority w:val="99"/>
    <w:rPr>
      <w:color w:val="605E5C"/>
      <w:shd w:val="clear" w:color="auto" w:fill="E1DFDD"/>
    </w:rPr>
  </w:style>
  <w:style w:type="paragraph" w:customStyle="1" w:styleId="420">
    <w:name w:val="模板普通正文"/>
    <w:basedOn w:val="25"/>
    <w:qFormat/>
    <w:uiPriority w:val="0"/>
    <w:pPr>
      <w:spacing w:beforeLines="50" w:after="10"/>
      <w:ind w:left="420" w:leftChars="200" w:firstLine="490" w:firstLineChars="175"/>
      <w:jc w:val="left"/>
    </w:pPr>
    <w:rPr>
      <w:sz w:val="21"/>
      <w:szCs w:val="24"/>
    </w:rPr>
  </w:style>
  <w:style w:type="character" w:customStyle="1" w:styleId="421">
    <w:name w:val="未处理的提及2"/>
    <w:basedOn w:val="63"/>
    <w:unhideWhenUsed/>
    <w:qFormat/>
    <w:uiPriority w:val="99"/>
    <w:rPr>
      <w:color w:val="605E5C"/>
      <w:shd w:val="clear" w:color="auto" w:fill="E1DFDD"/>
    </w:rPr>
  </w:style>
  <w:style w:type="character" w:customStyle="1" w:styleId="422">
    <w:name w:val="正文缩进 Char"/>
    <w:link w:val="6"/>
    <w:qFormat/>
    <w:uiPriority w:val="0"/>
    <w:rPr>
      <w:kern w:val="2"/>
      <w:sz w:val="21"/>
    </w:rPr>
  </w:style>
  <w:style w:type="paragraph" w:customStyle="1" w:styleId="423">
    <w:name w:val="D&amp;L"/>
    <w:basedOn w:val="3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424">
    <w:name w:val="Table Paragraph"/>
    <w:basedOn w:val="1"/>
    <w:qFormat/>
    <w:uiPriority w:val="1"/>
    <w:rPr>
      <w:rFonts w:ascii="宋体" w:hAnsi="宋体" w:cs="宋体"/>
    </w:rPr>
  </w:style>
  <w:style w:type="paragraph" w:customStyle="1" w:styleId="425">
    <w:name w:val="普通 (Web)"/>
    <w:basedOn w:val="1"/>
    <w:qFormat/>
    <w:uiPriority w:val="0"/>
    <w:pPr>
      <w:spacing w:beforeAutospacing="1" w:afterAutospacing="1"/>
    </w:pPr>
    <w:rPr>
      <w:rFonts w:ascii="宋体" w:hAnsi="宋体"/>
      <w:sz w:val="24"/>
    </w:rPr>
  </w:style>
  <w:style w:type="paragraph" w:customStyle="1" w:styleId="426">
    <w:name w:val="Table Text"/>
    <w:basedOn w:val="1"/>
    <w:semiHidden/>
    <w:qFormat/>
    <w:uiPriority w:val="0"/>
    <w:rPr>
      <w:rFonts w:ascii="宋体" w:hAnsi="宋体" w:cs="宋体"/>
      <w:sz w:val="24"/>
      <w:szCs w:val="24"/>
      <w:lang w:eastAsia="en-US"/>
    </w:rPr>
  </w:style>
  <w:style w:type="paragraph" w:styleId="427">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82aee94f-a10f-4844-a294-ec1e0152ed6d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52655E94</paraID>
      <start>28</start>
      <end>29</end>
      <status>unmodified</status>
      <modifiedWord/>
      <trackRevisions>false</trackRevisions>
    </reviewItem>
    <reviewItem>
      <errorID>b86ff929-98f9-4c53-a5ae-a5d275eb05df</errorID>
      <errorWord>之日起后</errorWord>
      <group>L1_Word</group>
      <groupName>字词问题</groupName>
      <ability>L2_Typo</ability>
      <abilityName>字词错误</abilityName>
      <candidateList>
        <item>之日起</item>
      </candidateList>
      <explain/>
      <paraID>16D1427A</paraID>
      <start>14</start>
      <end>18</end>
      <status>ignored</status>
      <modifiedWord/>
      <trackRevisions>false</trackRevisions>
    </reviewItem>
    <reviewItem>
      <errorID>539065a8-8e0f-456c-977f-70911bf44fde</errorID>
      <errorWord>加盖</errorWord>
      <group>L1_AI</group>
      <groupName>深度校对</groupName>
      <ability>L2_AI_Grammar</ability>
      <abilityName>语法纠错</abilityName>
      <candidateList>
        <item>，并加盖</item>
      </candidateList>
      <explain/>
      <paraID>4AEE8A8B</paraID>
      <start>74</start>
      <end>76</end>
      <status>ignored</status>
      <modifiedWord/>
      <trackRevisions>false</trackRevisions>
    </reviewItem>
    <reviewItem>
      <errorID>c19f37cb-2cd1-41e3-afc5-a4e0a3c9a8e9</errorID>
      <errorWord>。</errorWord>
      <group>L1_AI</group>
      <groupName>深度校对</groupName>
      <ability>L2_AI_Punc</ability>
      <abilityName>标点纠错</abilityName>
      <candidateList>
        <item/>
      </candidateList>
      <explain/>
      <paraID>4AEE8A8B</paraID>
      <start>111</start>
      <end>112</end>
      <status>ignored</status>
      <modifiedWord/>
      <trackRevisions>false</trackRevisions>
    </reviewItem>
    <reviewItem>
      <errorID>f7d96976-2ebd-4198-a424-2b019d77226b</errorID>
      <errorWord>1.</errorWord>
      <group>L1_AI</group>
      <groupName>深度校对</groupName>
      <ability>L2_AI_Title</ability>
      <abilityName>标题检查</abilityName>
      <candidateList>
        <item>15.</item>
      </candidateList>
      <explain>标题顺序错误，请检查标题顺序是否合理。</explain>
      <paraID> 83FA0BE</paraID>
      <start>0</start>
      <end>2</end>
      <status>ignored</status>
      <modifiedWord/>
      <trackRevisions>false</trackRevisions>
    </reviewItem>
    <reviewItem>
      <errorID>5d25d2f4-e234-4ed2-afca-989e7bd9ecb6</errorID>
      <errorWord>之日起后</errorWord>
      <group>L1_Word</group>
      <groupName>字词问题</groupName>
      <ability>L2_Typo</ability>
      <abilityName>字词错误</abilityName>
      <candidateList>
        <item>之日起</item>
      </candidateList>
      <explain/>
      <paraID>75E50209</paraID>
      <start>5</start>
      <end>9</end>
      <status>ignored</status>
      <modifiedWord/>
      <trackRevisions>false</trackRevisions>
    </reviewItem>
    <reviewItem>
      <errorID>bfab5d58-f5be-4c47-b2f4-0385135a7ca4</errorID>
      <errorWord>合并</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DC36977</paraID>
      <start>20</start>
      <end>22</end>
      <status>ignored</status>
      <modifiedWord/>
      <trackRevisions>false</trackRevisions>
    </reviewItem>
    <reviewItem>
      <errorID>5ad6c50c-d6b0-499a-bccf-b0451fdebfc8</errorID>
      <errorWord>法律、法规</errorWord>
      <group>L1_Word</group>
      <groupName>字词问题</groupName>
      <ability>L2_Typo</ability>
      <abilityName>字词错误</abilityName>
      <candidateList>
        <item>法律法规</item>
      </candidateList>
      <explain/>
      <paraID>54BF895C</paraID>
      <start>13</start>
      <end>18</end>
      <status>ignored</status>
      <modifiedWord/>
      <trackRevisions>false</trackRevisions>
    </reviewItem>
    <reviewItem>
      <errorID>ee22b636-0db9-4102-9336-36cb26542716</errorID>
      <errorWord>己</errorWord>
      <group>L1_Word</group>
      <groupName>字词问题</groupName>
      <ability>L2_Typo</ability>
      <abilityName>字词错误</abilityName>
      <candidateList>
        <item>己的</item>
      </candidateList>
      <explain/>
      <paraID>188473BA</paraID>
      <start>11</start>
      <end>12</end>
      <status>ignored</status>
      <modifiedWord/>
      <trackRevisions>false</trackRevisions>
    </reviewItem>
    <reviewItem>
      <errorID>9732c97a-b312-46ae-bc9f-df14be23d56c</errorID>
      <errorWord>环境和</errorWord>
      <group>L1_Word</group>
      <groupName>字词问题</groupName>
      <ability>L2_Typo</ability>
      <abilityName>字词错误</abilityName>
      <candidateList>
        <item>环境</item>
      </candidateList>
      <explain>〈名〉❶周围的地方：～优美｜～卫生。❷周围的情况和条件：客观～｜工作～。</explain>
      <paraID>4266B04A</paraID>
      <start>36</start>
      <end>39</end>
      <status>ignored</status>
      <modifiedWord/>
      <trackRevisions>false</trackRevisions>
    </reviewItem>
    <reviewItem>
      <errorID>b998ad2e-dbd3-401f-a728-9bbb5fc68ec3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1DEC4186</paraID>
      <start>0</start>
      <end>2</end>
      <status>ignored</status>
      <modifiedWord/>
      <trackRevisions>false</trackRevisions>
    </reviewItem>
    <reviewItem>
      <errorID>35306b1d-19f8-461f-bfb8-c030f73c6265</errorID>
      <errorWord>提出质疑</errorWord>
      <group>L1_Word</group>
      <groupName>字词问题</groupName>
      <ability>L2_Typo</ability>
      <abilityName>字词错误</abilityName>
      <candidateList>
        <item>质疑</item>
      </candidateList>
      <explain>〈动〉提出疑问：～问难。</explain>
      <paraID>61BA73D9</paraID>
      <start>25</start>
      <end>29</end>
      <status>ignored</status>
      <modifiedWord/>
      <trackRevisions>false</trackRevisions>
    </reviewItem>
    <reviewItem>
      <errorID>19cd9559-cde8-4f4b-a2a8-04b2495c477a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5234C15</paraID>
      <start>16</start>
      <end>18</end>
      <status>ignored</status>
      <modifiedWord/>
      <trackRevisions>false</trackRevisions>
    </reviewItem>
    <reviewItem>
      <errorID>8dffc3de-8ef6-4492-affe-69cbba490e50</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3C1B4FE7</paraID>
      <start>34</start>
      <end>36</end>
      <status>ignored</status>
      <modifiedWord/>
      <trackRevisions>false</trackRevisions>
    </reviewItem>
    <reviewItem>
      <errorID>0f029d94-43f5-47cf-8c03-e33ef7c1b0ee</errorID>
      <errorWord>、</errorWord>
      <group>L1_AI</group>
      <groupName>深度校对</groupName>
      <ability>L2_AI_Grammar</ability>
      <abilityName>语法纠错</abilityName>
      <candidateList>
        <item>，以及</item>
      </candidateList>
      <explain/>
      <paraID>2E577B5E</paraID>
      <start>12</start>
      <end>13</end>
      <status>ignored</status>
      <modifiedWord/>
      <trackRevisions>false</trackRevisions>
    </reviewItem>
    <reviewItem>
      <errorID>c42141b9-0dc6-48a6-a657-ccd4ae8e72c8</errorID>
      <errorWord>应该</errorWord>
      <group>L1_AI</group>
      <groupName>深度校对</groupName>
      <ability>L2_AI_Word</ability>
      <abilityName>字词纠错</abilityName>
      <candidateList>
        <item>应</item>
      </candidateList>
      <explain/>
      <paraID>32B764EF</paraID>
      <start>8</start>
      <end>10</end>
      <status>ignored</status>
      <modifiedWord/>
      <trackRevisions>false</trackRevisions>
    </reviewItem>
    <reviewItem>
      <errorID>bfbf0527-7c69-40f3-a246-73be9db3cb1f</errorID>
      <errorWord>“投标文件格式”</errorWord>
      <group>L1_AI</group>
      <groupName>深度校对</groupName>
      <ability>L2_AI_Punc</ability>
      <abilityName>标点纠错</abilityName>
      <candidateList>
        <item>《投标文件格式》</item>
      </candidateList>
      <explain/>
      <paraID>32B764EF</paraID>
      <start>12</start>
      <end>20</end>
      <status>ignored</status>
      <modifiedWord/>
      <trackRevisions>false</trackRevisions>
    </reviewItem>
    <reviewItem>
      <errorID>509565e9-276c-4297-8f9c-b2f3df85e3f6</errorID>
      <errorWord>“投标人须知前附表”</errorWord>
      <group>L1_AI</group>
      <groupName>深度校对</groupName>
      <ability>L2_AI_Punc</ability>
      <abilityName>标点纠错</abilityName>
      <candidateList>
        <item>《投标人须知前附表》</item>
      </candidateList>
      <explain/>
      <paraID>384FE6BB</paraID>
      <start>10</start>
      <end>20</end>
      <status>ignored</status>
      <modifiedWord/>
      <trackRevisions>false</trackRevisions>
    </reviewItem>
    <reviewItem>
      <errorID>4b997877-2e04-487d-83c7-cc2b067ad0c9</errorID>
      <errorWord>作进一步</errorWord>
      <group>L1_Word</group>
      <groupName>字词问题</groupName>
      <ability>L2_Typo</ability>
      <abilityName>字词错误</abilityName>
      <candidateList>
        <item>做进一步</item>
      </candidateList>
      <explain/>
      <paraID>61E2B860</paraID>
      <start>73</start>
      <end>77</end>
      <status>ignored</status>
      <modifiedWord/>
      <trackRevisions>false</trackRevisions>
    </reviewItem>
    <reviewItem>
      <errorID>b42a2e93-8263-48af-860a-1f7c5a2bc967</errorID>
      <errorWord>(</errorWord>
      <group>L1_Format</group>
      <groupName>格式问题</groupName>
      <ability>L2_HalfPunc</ability>
      <abilityName>全半角检查</abilityName>
      <candidateList>
        <item>（</item>
      </candidateList>
      <explain>文本全半角错误。</explain>
      <paraID>7268E44C</paraID>
      <start>14</start>
      <end>15</end>
      <status>ignored</status>
      <modifiedWord/>
      <trackRevisions>false</trackRevisions>
    </reviewItem>
    <reviewItem>
      <errorID>2db74e74-c83d-43d1-b11d-59eb44e007ba</errorID>
      <errorWord>)</errorWord>
      <group>L1_Format</group>
      <groupName>格式问题</groupName>
      <ability>L2_HalfPunc</ability>
      <abilityName>全半角检查</abilityName>
      <candidateList>
        <item>）</item>
      </candidateList>
      <explain>文本全半角错误。</explain>
      <paraID>7268E44C</paraID>
      <start>19</start>
      <end>20</end>
      <status>ignored</status>
      <modifiedWord/>
      <trackRevisions>false</trackRevisions>
    </reviewItem>
    <reviewItem>
      <errorID>e639fddf-6605-4b5f-963c-1a3bece57ec0</errorID>
      <errorWord>,</errorWord>
      <group>L1_Format</group>
      <groupName>格式问题</groupName>
      <ability>L2_HalfPunc</ability>
      <abilityName>全半角检查</abilityName>
      <candidateList>
        <item>，</item>
      </candidateList>
      <explain>文本全半角错误。</explain>
      <paraID>7268E44C</paraID>
      <start>34</start>
      <end>35</end>
      <status>ignored</status>
      <modifiedWord/>
      <trackRevisions>false</trackRevisions>
    </reviewItem>
    <reviewItem>
      <errorID>63c8569f-3b90-4d9f-a50c-7ac91b4086c9</errorID>
      <errorWord>(</errorWord>
      <group>L1_Format</group>
      <groupName>格式问题</groupName>
      <ability>L2_HalfPunc</ability>
      <abilityName>全半角检查</abilityName>
      <candidateList>
        <item>（</item>
      </candidateList>
      <explain>文本全半角错误。</explain>
      <paraID>7268E44C</paraID>
      <start>39</start>
      <end>40</end>
      <status>ignored</status>
      <modifiedWord/>
      <trackRevisions>false</trackRevisions>
    </reviewItem>
    <reviewItem>
      <errorID>c36f1db2-8b2d-4d85-8e02-059c0475a4a8</errorID>
      <errorWord>)</errorWord>
      <group>L1_Format</group>
      <groupName>格式问题</groupName>
      <ability>L2_HalfPunc</ability>
      <abilityName>全半角检查</abilityName>
      <candidateList>
        <item>）</item>
      </candidateList>
      <explain>文本全半角错误。</explain>
      <paraID>7268E44C</paraID>
      <start>44</start>
      <end>45</end>
      <status>ignored</status>
      <modifiedWord/>
      <trackRevisions>false</trackRevisions>
    </reviewItem>
    <reviewItem>
      <errorID>caa48888-9752-49e9-9d01-d1162f50ddaf</errorID>
      <errorWord>(</errorWord>
      <group>L1_Format</group>
      <groupName>格式问题</groupName>
      <ability>L2_HalfPunc</ability>
      <abilityName>全半角检查</abilityName>
      <candidateList>
        <item>（</item>
      </candidateList>
      <explain>文本全半角错误。</explain>
      <paraID>7C08614E</paraID>
      <start>8</start>
      <end>9</end>
      <status>ignored</status>
      <modifiedWord/>
      <trackRevisions>false</trackRevisions>
    </reviewItem>
    <reviewItem>
      <errorID>83981b4b-3766-47e5-9ced-6ba03f27928a</errorID>
      <errorWord>)</errorWord>
      <group>L1_Format</group>
      <groupName>格式问题</groupName>
      <ability>L2_HalfPunc</ability>
      <abilityName>全半角检查</abilityName>
      <candidateList>
        <item>）</item>
      </candidateList>
      <explain>文本全半角错误。</explain>
      <paraID>7C08614E</paraID>
      <start>14</start>
      <end>15</end>
      <status>ignored</status>
      <modifiedWord/>
      <trackRevisions>false</trackRevisions>
    </reviewItem>
    <reviewItem>
      <errorID>5a822590-3b2f-480a-bcc5-a0c22a8d8cab</errorID>
      <errorWord>法律、法规</errorWord>
      <group>L1_Word</group>
      <groupName>字词问题</groupName>
      <ability>L2_Typo</ability>
      <abilityName>字词错误</abilityName>
      <candidateList>
        <item>法律法规</item>
      </candidateList>
      <explain/>
      <paraID> E798CBB</paraID>
      <start>6</start>
      <end>11</end>
      <status>ignored</status>
      <modifiedWord/>
      <trackRevisions>false</trackRevisions>
    </reviewItem>
    <reviewItem>
      <errorID>3b07c91f-19a4-46fe-bd8c-e7de9756a79a</errorID>
      <errorWord>法律、法规</errorWord>
      <group>L1_Word</group>
      <groupName>字词问题</groupName>
      <ability>L2_Typo</ability>
      <abilityName>字词错误</abilityName>
      <candidateList>
        <item>法律法规</item>
      </candidateList>
      <explain/>
      <paraID>78392A56</paraID>
      <start>7</start>
      <end>12</end>
      <status>ignored</status>
      <modifiedWord/>
      <trackRevisions>false</trackRevisions>
    </reviewItem>
    <reviewItem>
      <errorID>7b3e167e-8e97-4990-a45a-f5f673c7271d</errorID>
      <errorWord>员</errorWord>
      <group>L1_Word</group>
      <groupName>字词问题</groupName>
      <ability>L2_Typo</ability>
      <abilityName>字词错误</abilityName>
      <candidateList>
        <item>员会</item>
      </candidateList>
      <explain/>
      <paraID>5CC3DDDD</paraID>
      <start>12</start>
      <end>13</end>
      <status>ignored</status>
      <modifiedWord/>
      <trackRevisions>false</trackRevisions>
    </reviewItem>
    <reviewItem>
      <errorID>3ce47e43-fbf9-42ac-8bcb-0abbd8577021</errorID>
      <errorWord>之日起后</errorWord>
      <group>L1_Word</group>
      <groupName>字词问题</groupName>
      <ability>L2_Typo</ability>
      <abilityName>字词错误</abilityName>
      <candidateList>
        <item>之日起</item>
      </candidateList>
      <explain/>
      <paraID>48E117DD</paraID>
      <start>5</start>
      <end>9</end>
      <status>ignored</status>
      <modifiedWord/>
      <trackRevisions>false</trackRevisions>
    </reviewItem>
    <reviewItem>
      <errorID>1744b6f4-7cc4-4423-808a-7a59409ee462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46146101</paraID>
      <start>21</start>
      <end>22</end>
      <status>ignored</status>
      <modifiedWord/>
      <trackRevisions>false</trackRevisions>
    </reviewItem>
    <reviewItem>
      <errorID>a1a4be42-9942-4474-9a1a-1c639c0ad995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34B841CF</paraID>
      <start>29</start>
      <end>30</end>
      <status>ignored</status>
      <modifiedWord/>
      <trackRevisions>false</trackRevisions>
    </reviewItem>
    <reviewItem>
      <errorID>7d44b041-0579-46e6-8870-b056c63b22f6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34B841CF</paraID>
      <start>59</start>
      <end>60</end>
      <status>ignored</status>
      <modifiedWord/>
      <trackRevisions>false</trackRevisions>
    </reviewItem>
    <reviewItem>
      <errorID>687087ec-1d34-42e4-9c33-3851e085b5f1</errorID>
      <errorWord>移交进</errorWord>
      <group>L1_Word</group>
      <groupName>字词问题</groupName>
      <ability>L2_Typo</ability>
      <abilityName>字词错误</abilityName>
      <candidateList>
        <item>移交</item>
      </candidateList>
      <explain/>
      <paraID>34B841CF</paraID>
      <start>87</start>
      <end>90</end>
      <status>ignored</status>
      <modifiedWord/>
      <trackRevisions>false</trackRevisions>
    </reviewItem>
    <reviewItem>
      <errorID>1d636ad7-2150-457d-9579-f5daa05a1ae3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778FC7BA</paraID>
      <start>18</start>
      <end>21</end>
      <status>ignored</status>
      <modifiedWord/>
      <trackRevisions>false</trackRevisions>
    </reviewItem>
    <reviewItem>
      <errorID>9dfd9c5d-1f2e-4e1b-998e-3dc13ed7d788</errorID>
      <errorWord>(</errorWord>
      <group>L1_Format</group>
      <groupName>格式问题</groupName>
      <ability>L2_HalfPunc</ability>
      <abilityName>全半角检查</abilityName>
      <candidateList>
        <item>（</item>
      </candidateList>
      <explain>文本全半角错误。</explain>
      <paraID>2ABD37AC</paraID>
      <start>11</start>
      <end>12</end>
      <status>ignored</status>
      <modifiedWord/>
      <trackRevisions>false</trackRevisions>
    </reviewItem>
    <reviewItem>
      <errorID>4872afd0-543b-4a6b-a363-670512dd244c</errorID>
      <errorWord>)</errorWord>
      <group>L1_Format</group>
      <groupName>格式问题</groupName>
      <ability>L2_HalfPunc</ability>
      <abilityName>全半角检查</abilityName>
      <candidateList>
        <item>）</item>
      </candidateList>
      <explain>文本全半角错误。</explain>
      <paraID>2ABD37AC</paraID>
      <start>22</start>
      <end>23</end>
      <status>ignored</status>
      <modifiedWord/>
      <trackRevisions>false</trackRevisions>
    </reviewItem>
    <reviewItem>
      <errorID>65dc724d-a333-4af5-9724-f8f1590abf2f</errorID>
      <errorWord>随</errorWord>
      <group>L1_Word</group>
      <groupName>字词问题</groupName>
      <ability>L2_Typo</ability>
      <abilityName>字词错误</abilityName>
      <candidateList>
        <item>随着</item>
      </candidateList>
      <explain/>
      <paraID> 4FBCD55</paraID>
      <start>45</start>
      <end>46</end>
      <status>ignored</status>
      <modifiedWord/>
      <trackRevisions>false</trackRevisions>
    </reviewItem>
    <reviewItem>
      <errorID>1ecc3088-afc7-4227-9a7c-2b30a718d7e1</errorID>
      <errorWord>针对于</errorWord>
      <group>L1_Word</group>
      <groupName>字词问题</groupName>
      <ability>L2_Typo</ability>
      <abilityName>字词错误</abilityName>
      <candidateList>
        <item>针对</item>
      </candidateList>
      <explain>〈动〉对准：～儿童的心理特点进行教育｜这些不都是～某个人的。</explain>
      <paraID>435C986A</paraID>
      <start>39</start>
      <end>42</end>
      <status>ignored</status>
      <modifiedWord/>
      <trackRevisions>false</trackRevisions>
    </reviewItem>
    <reviewItem>
      <errorID>c10bd359-87aa-4ca3-b1f5-0e4a4bfadfeb</errorID>
      <errorWord>：</errorWord>
      <group>L1_Format</group>
      <groupName>格式问题</groupName>
      <ability>L2_HalfPunc</ability>
      <abilityName>全半角检查</abilityName>
      <candidateList>
        <item>:</item>
      </candidateList>
      <explain>文本全半角错误。</explain>
      <paraID>4DECE927</paraID>
      <start>24</start>
      <end>25</end>
      <status>ignored</status>
      <modifiedWord/>
      <trackRevisions>false</trackRevisions>
    </reviewItem>
    <reviewItem>
      <errorID>56ee4d09-ba47-4f2e-aca5-f35fa4f25f17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8B42D63</paraID>
      <start>0</start>
      <end>2</end>
      <status>ignored</status>
      <modifiedWord/>
      <trackRevisions>false</trackRevisions>
    </reviewItem>
    <reviewItem>
      <errorID>3cd36c26-c9a5-485e-9be4-05e29a3c5ee5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5A58D5DC</paraID>
      <start>0</start>
      <end>2</end>
      <status>ignored</status>
      <modifiedWord/>
      <trackRevisions>false</trackRevisions>
    </reviewItem>
    <reviewItem>
      <errorID>19c917eb-cbe0-45b5-ad77-79932f95a1a9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1858CFD6</paraID>
      <start>0</start>
      <end>2</end>
      <status>ignored</status>
      <modifiedWord/>
      <trackRevisions>false</trackRevisions>
    </reviewItem>
    <reviewItem>
      <errorID>ab853ab8-f4dc-4844-86a8-75b18932b22d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273DDCA3</paraID>
      <start>0</start>
      <end>2</end>
      <status>ignored</status>
      <modifiedWord/>
      <trackRevisions>false</trackRevisions>
    </reviewItem>
    <reviewItem>
      <errorID>11acb68e-98e4-4831-8287-b8e2a8fe067c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5740FE0D</paraID>
      <start>0</start>
      <end>2</end>
      <status>ignored</status>
      <modifiedWord/>
      <trackRevisions>false</trackRevisions>
    </reviewItem>
    <reviewItem>
      <errorID>62d20e4f-9b43-4739-a5ee-cae5c0d5f8c8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650179C9</paraID>
      <start>0</start>
      <end>2</end>
      <status>ignored</status>
      <modifiedWord/>
      <trackRevisions>false</trackRevisions>
    </reviewItem>
    <reviewItem>
      <errorID>1aff8172-be55-49cc-b79b-8d3cf6c979d9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2D23900A</paraID>
      <start>0</start>
      <end>2</end>
      <status>ignored</status>
      <modifiedWord/>
      <trackRevisions>false</trackRevisions>
    </reviewItem>
    <reviewItem>
      <errorID>8ed70024-3523-41ca-a0d4-c41fa6512f12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3FFB7516</paraID>
      <start>0</start>
      <end>2</end>
      <status>ignored</status>
      <modifiedWord/>
      <trackRevisions>false</trackRevisions>
    </reviewItem>
    <reviewItem>
      <errorID>f083e297-a5c1-4c9f-b338-5657d4051430</errorID>
      <errorWord>数</errorWord>
      <group>L1_Word</group>
      <groupName>字词问题</groupName>
      <ability>L2_Typo</ability>
      <abilityName>字词错误</abilityName>
      <candidateList>
        <item>数量</item>
      </candidateList>
      <explain/>
      <paraID>77096FD7</paraID>
      <start>95</start>
      <end>96</end>
      <status>ignored</status>
      <modifiedWord/>
      <trackRevisions>false</trackRevisions>
    </reviewItem>
    <reviewItem>
      <errorID>c20230d7-b384-42cb-9a37-2f2fae0b5b4f</errorID>
      <errorWord>其它</errorWord>
      <group>L1_Word</group>
      <groupName>字词问题</groupName>
      <ability>L2_Alias</ability>
      <abilityName>也作/曾用词</abilityName>
      <candidateList>
        <item>其他</item>
      </candidateList>
      <explain>词汇[其它]为不规范表述或旧称，其规范书面表述为[其他]。</explain>
      <paraID>531E0057</paraID>
      <start>36</start>
      <end>38</end>
      <status>ignored</status>
      <modifiedWord/>
      <trackRevisions>false</trackRevisions>
    </reviewItem>
    <reviewItem>
      <errorID>027f3372-9f14-4b01-91f6-62255b697f8c</errorID>
      <errorWord>法律、法规</errorWord>
      <group>L1_Word</group>
      <groupName>字词问题</groupName>
      <ability>L2_Typo</ability>
      <abilityName>字词错误</abilityName>
      <candidateList>
        <item>法律法规</item>
      </candidateList>
      <explain/>
      <paraID>6EF739FF</paraID>
      <start>8</start>
      <end>13</end>
      <status>unmodified</status>
      <modifiedWord/>
      <trackRevisions>false</trackRevisions>
    </reviewItem>
    <reviewItem>
      <errorID>babb75c3-8ae6-42d2-b3b6-b275a935225f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4F432884</paraID>
      <start>121</start>
      <end>122</end>
      <status>unmodified</status>
      <modifiedWord/>
      <trackRevisions>false</trackRevisions>
    </reviewItem>
    <reviewItem>
      <errorID>d0bc51c7-7ae1-4d9a-8106-6a10ec050d00</errorID>
      <errorWord>(</errorWord>
      <group>L1_Format</group>
      <groupName>格式问题</groupName>
      <ability>L2_HalfPunc</ability>
      <abilityName>全半角检查</abilityName>
      <candidateList>
        <item>（</item>
      </candidateList>
      <explain>文本全半角错误。</explain>
      <paraID>7EC1A331</paraID>
      <start>0</start>
      <end>1</end>
      <status>unmodified</status>
      <modifiedWord/>
      <trackRevisions>false</trackRevisions>
    </reviewItem>
    <reviewItem>
      <errorID>22fc4651-9a89-4051-b48b-64fbb7cf7fb8</errorID>
      <errorWord>)</errorWord>
      <group>L1_Format</group>
      <groupName>格式问题</groupName>
      <ability>L2_HalfPunc</ability>
      <abilityName>全半角检查</abilityName>
      <candidateList>
        <item>）</item>
      </candidateList>
      <explain>文本全半角错误。</explain>
      <paraID>7EC1A331</paraID>
      <start>7</start>
      <end>8</end>
      <status>unmodified</status>
      <modifiedWord/>
      <trackRevisions>false</trackRevisions>
    </reviewItem>
    <reviewItem>
      <errorID>73b2ac96-a9e6-41bf-b50f-26368a8af183</errorID>
      <errorWord>（</errorWord>
      <group>L1_Format</group>
      <groupName>格式问题</groupName>
      <ability>L2_HalfPunc</ability>
      <abilityName>全半角检查</abilityName>
      <candidateList>
        <item>(</item>
      </candidateList>
      <explain>文本全半角错误。</explain>
      <paraID>4CFD1274</paraID>
      <start>5</start>
      <end>6</end>
      <status>unmodified</status>
      <modifiedWord/>
      <trackRevisions>false</trackRevisions>
    </reviewItem>
    <reviewItem>
      <errorID>b44b815f-ad61-4483-b0a8-ce384528b2ae</errorID>
      <errorWord>）</errorWord>
      <group>L1_Format</group>
      <groupName>格式问题</groupName>
      <ability>L2_HalfPunc</ability>
      <abilityName>全半角检查</abilityName>
      <candidateList>
        <item>)</item>
      </candidateList>
      <explain>文本全半角错误。</explain>
      <paraID>4CFD1274</paraID>
      <start>7</start>
      <end>8</end>
      <status>unmodified</status>
      <modifiedWord/>
      <trackRevisions>false</trackRevisions>
    </reviewItem>
    <reviewItem>
      <errorID>44152437-02d7-427a-9c14-4c8ab060d9fc</errorID>
      <errorWord>（</errorWord>
      <group>L1_Format</group>
      <groupName>格式问题</groupName>
      <ability>L2_HalfPunc</ability>
      <abilityName>全半角检查</abilityName>
      <candidateList>
        <item>(</item>
      </candidateList>
      <explain>文本全半角错误。</explain>
      <paraID>24D014B8</paraID>
      <start>5</start>
      <end>6</end>
      <status>unmodified</status>
      <modifiedWord/>
      <trackRevisions>false</trackRevisions>
    </reviewItem>
    <reviewItem>
      <errorID>bba31abe-ead0-4fa5-ba08-05c4b711088a</errorID>
      <errorWord>）</errorWord>
      <group>L1_Format</group>
      <groupName>格式问题</groupName>
      <ability>L2_HalfPunc</ability>
      <abilityName>全半角检查</abilityName>
      <candidateList>
        <item>)</item>
      </candidateList>
      <explain>文本全半角错误。</explain>
      <paraID>24D014B8</paraID>
      <start>7</start>
      <end>8</end>
      <status>unmodified</status>
      <modifiedWord/>
      <trackRevisions>false</trackRevisions>
    </reviewItem>
    <reviewItem>
      <errorID>ec4ec827-8804-4457-9fef-11e9ef059ab0</errorID>
      <errorWord>,</errorWord>
      <group>L1_Format</group>
      <groupName>格式问题</groupName>
      <ability>L2_HalfPunc</ability>
      <abilityName>全半角检查</abilityName>
      <candidateList>
        <item>，</item>
      </candidateList>
      <explain>文本全半角错误。</explain>
      <paraID>2F341224</paraID>
      <start>26</start>
      <end>27</end>
      <status>unmodified</status>
      <modifiedWord/>
      <trackRevisions>false</trackRevisions>
    </reviewItem>
    <reviewItem>
      <errorID>259cc18a-5c3f-4b64-b707-78be542f753a</errorID>
      <errorWord>,</errorWord>
      <group>L1_Format</group>
      <groupName>格式问题</groupName>
      <ability>L2_HalfPunc</ability>
      <abilityName>全半角检查</abilityName>
      <candidateList>
        <item>，</item>
      </candidateList>
      <explain>文本全半角错误。</explain>
      <paraID>185DCDAC</paraID>
      <start>33</start>
      <end>34</end>
      <status>unmodified</status>
      <modifiedWord/>
      <trackRevisions>false</trackRevisions>
    </reviewItem>
    <reviewItem>
      <errorID>34840fdf-42c3-4fd1-a68b-69a607015bad</errorID>
      <errorWord>,</errorWord>
      <group>L1_Format</group>
      <groupName>格式问题</groupName>
      <ability>L2_HalfPunc</ability>
      <abilityName>全半角检查</abilityName>
      <candidateList>
        <item>，</item>
      </candidateList>
      <explain>文本全半角错误。</explain>
      <paraID>23ED48BE</paraID>
      <start>46</start>
      <end>47</end>
      <status>unmodified</status>
      <modifiedWord/>
      <trackRevisions>false</trackRevisions>
    </reviewItem>
    <reviewItem>
      <errorID>1cc436ae-f9f0-42ba-bf90-122cabd8733f</errorID>
      <errorWord>,</errorWord>
      <group>L1_Format</group>
      <groupName>格式问题</groupName>
      <ability>L2_HalfPunc</ability>
      <abilityName>全半角检查</abilityName>
      <candidateList>
        <item>，</item>
      </candidateList>
      <explain>文本全半角错误。</explain>
      <paraID>51DB3ACD</paraID>
      <start>18</start>
      <end>19</end>
      <status>unmodified</status>
      <modifiedWord/>
      <trackRevisions>false</trackRevisions>
    </reviewItem>
    <reviewItem>
      <errorID>45f481e8-ae14-4686-9e19-90905b2b3fa8</errorID>
      <errorWord>,</errorWord>
      <group>L1_Format</group>
      <groupName>格式问题</groupName>
      <ability>L2_HalfPunc</ability>
      <abilityName>全半角检查</abilityName>
      <candidateList>
        <item>，</item>
      </candidateList>
      <explain>文本全半角错误。</explain>
      <paraID>42BFE52D</paraID>
      <start>29</start>
      <end>30</end>
      <status>unmodified</status>
      <modifiedWord/>
      <trackRevisions>false</trackRevisions>
    </reviewItem>
    <reviewItem>
      <errorID>2f6298bb-3fdc-429b-8206-7968621a7667</errorID>
      <errorWord>,</errorWord>
      <group>L1_Format</group>
      <groupName>格式问题</groupName>
      <ability>L2_HalfPunc</ability>
      <abilityName>全半角检查</abilityName>
      <candidateList>
        <item>，</item>
      </candidateList>
      <explain>文本全半角错误。</explain>
      <paraID>6D790AF9</paraID>
      <start>18</start>
      <end>19</end>
      <status>unmodified</status>
      <modifiedWord/>
      <trackRevisions>false</trackRevisions>
    </reviewItem>
    <reviewItem>
      <errorID>c88b43e0-ba37-4bf8-834e-e166f348a16c</errorID>
      <errorWord>,</errorWord>
      <group>L1_Format</group>
      <groupName>格式问题</groupName>
      <ability>L2_HalfPunc</ability>
      <abilityName>全半角检查</abilityName>
      <candidateList>
        <item>，</item>
      </candidateList>
      <explain>文本全半角错误。</explain>
      <paraID>6F0E63AB</paraID>
      <start>29</start>
      <end>30</end>
      <status>unmodified</status>
      <modifiedWord/>
      <trackRevisions>false</trackRevisions>
    </reviewItem>
    <reviewItem>
      <errorID>535ba4d8-c7cf-4532-accf-e159095426bb</errorID>
      <errorWord>（</errorWord>
      <group>L1_Format</group>
      <groupName>格式问题</groupName>
      <ability>L2_HalfPunc</ability>
      <abilityName>全半角检查</abilityName>
      <candidateList>
        <item>(</item>
      </candidateList>
      <explain>文本全半角错误。</explain>
      <paraID>18FBED86</paraID>
      <start>5</start>
      <end>6</end>
      <status>unmodified</status>
      <modifiedWord/>
      <trackRevisions>false</trackRevisions>
    </reviewItem>
    <reviewItem>
      <errorID>e8b6b1c4-5f5a-49c6-af25-43d0506f7763</errorID>
      <errorWord>）</errorWord>
      <group>L1_Format</group>
      <groupName>格式问题</groupName>
      <ability>L2_HalfPunc</ability>
      <abilityName>全半角检查</abilityName>
      <candidateList>
        <item>)</item>
      </candidateList>
      <explain>文本全半角错误。</explain>
      <paraID>18FBED86</paraID>
      <start>7</start>
      <end>8</end>
      <status>unmodified</status>
      <modifiedWord/>
      <trackRevisions>false</trackRevisions>
    </reviewItem>
    <reviewItem>
      <errorID>434239c5-00f4-4baf-9efc-3b35ebdb93e5</errorID>
      <errorWord>晰</errorWord>
      <group>L1_Word</group>
      <groupName>字词问题</groupName>
      <ability>L2_Typo</ability>
      <abilityName>字词错误</abilityName>
      <candidateList>
        <item>晰地</item>
      </candidateList>
      <explain/>
      <paraID>40711F35</paraID>
      <start>16</start>
      <end>17</end>
      <status>unmodified</status>
      <modifiedWord/>
      <trackRevisions>false</trackRevisions>
    </reviewItem>
    <reviewItem>
      <errorID>42c39afb-0ab2-40f1-8a00-547bc3429c61</errorID>
      <errorWord>,</errorWord>
      <group>L1_Format</group>
      <groupName>格式问题</groupName>
      <ability>L2_HalfPunc</ability>
      <abilityName>全半角检查</abilityName>
      <candidateList>
        <item>，</item>
      </candidateList>
      <explain>文本全半角错误。</explain>
      <paraID>5CF3B90F</paraID>
      <start>15</start>
      <end>16</end>
      <status>unmodified</status>
      <modifiedWord/>
      <trackRevisions>false</trackRevisions>
    </reviewItem>
    <reviewItem>
      <errorID>b6ffbe0a-8edd-49fa-8a5e-9d4de2685762</errorID>
      <errorWord>之日起后</errorWord>
      <group>L1_Word</group>
      <groupName>字词问题</groupName>
      <ability>L2_Typo</ability>
      <abilityName>字词错误</abilityName>
      <candidateList>
        <item>之日起</item>
      </candidateList>
      <explain/>
      <paraID>15825040</paraID>
      <start>5</start>
      <end>9</end>
      <status>unmodified</status>
      <modifiedWord/>
      <trackRevisions>false</trackRevisions>
    </reviewItem>
    <reviewItem>
      <errorID>bff6bd8d-f9f1-4add-9c35-5a41b6a99d82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51DE5101</paraID>
      <start>0</start>
      <end>2</end>
      <status>unmodified</status>
      <modifiedWord/>
      <trackRevisions>false</trackRevisions>
    </reviewItem>
    <reviewItem>
      <errorID>05e73386-73e4-46e5-a11c-6bd614c20de4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1F21879A</paraID>
      <start>0</start>
      <end>2</end>
      <status>unmodified</status>
      <modifiedWord/>
      <trackRevisions>false</trackRevisions>
    </reviewItem>
    <reviewItem>
      <errorID>1508d667-20ff-4f68-9450-5a63f50ec734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5A6E610E</paraID>
      <start>0</start>
      <end>2</end>
      <status>ignored</status>
      <modifiedWord/>
      <trackRevisions>false</trackRevisions>
    </reviewItem>
    <reviewItem>
      <errorID>600a8086-a11a-4784-8e17-c81daf431bd7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44C76A8D</paraID>
      <start>0</start>
      <end>2</end>
      <status>unmodified</status>
      <modifiedWord/>
      <trackRevisions>false</trackRevisions>
    </reviewItem>
    <reviewItem>
      <errorID>7fcec98e-7db9-4d12-846c-3f6817a59dc9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5ADB303D</paraID>
      <start>0</start>
      <end>2</end>
      <status>unmodified</status>
      <modifiedWord/>
      <trackRevisions>false</trackRevisions>
    </reviewItem>
    <reviewItem>
      <errorID>52168e1e-c549-4d72-827a-57aeb934db54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573948EF</paraID>
      <start>0</start>
      <end>2</end>
      <status>unmodified</status>
      <modifiedWord/>
      <trackRevisions>false</trackRevisions>
    </reviewItem>
    <reviewItem>
      <errorID>d892846c-8ec5-4949-826e-0aff5b5cacc8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8F4FDCA</paraID>
      <start>0</start>
      <end>2</end>
      <status>unmodified</status>
      <modifiedWord/>
      <trackRevisions>false</trackRevisions>
    </reviewItem>
    <reviewItem>
      <errorID>bef2ade7-ba9c-4dc0-8ea2-903e56fe7fc7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6DD43C75</paraID>
      <start>0</start>
      <end>2</end>
      <status>ignored</status>
      <modifiedWord/>
      <trackRevisions>false</trackRevisions>
    </reviewItem>
    <reviewItem>
      <errorID>84795868-f786-4e1f-be28-c3e93fec63e5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1B53A1B</paraID>
      <start>0</start>
      <end>2</end>
      <status>unmodified</status>
      <modifiedWord/>
      <trackRevisions>false</trackRevisions>
    </reviewItem>
    <reviewItem>
      <errorID>010eb599-4cce-48e2-9848-3852b357fb32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6F1E29D8</paraID>
      <start>0</start>
      <end>2</end>
      <status>unmodified</status>
      <modifiedWord/>
      <trackRevisions>false</trackRevisions>
    </reviewItem>
    <reviewItem>
      <errorID>4c534cb7-1898-45a9-b32a-a9fd49d81f2b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22EF9587</paraID>
      <start>0</start>
      <end>2</end>
      <status>ignored</status>
      <modifiedWord/>
      <trackRevisions>false</trackRevisions>
    </reviewItem>
    <reviewItem>
      <errorID>e8387241-d987-4e1c-b2f5-f1e78f138575</errorID>
      <errorWord>共同协商</errorWord>
      <group>L1_Word</group>
      <groupName>字词问题</groupName>
      <ability>L2_Typo</ability>
      <abilityName>字词错误</abilityName>
      <candidateList>
        <item>协商</item>
      </candidateList>
      <explain/>
      <paraID>22EF9587</paraID>
      <start>37</start>
      <end>41</end>
      <status>unmodified</status>
      <modifiedWord/>
      <trackRevisions>false</trackRevisions>
    </reviewItem>
    <reviewItem>
      <errorID>8b937c84-0b78-40ad-86ff-714c22c5353a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479FA018</paraID>
      <start>0</start>
      <end>2</end>
      <status>unmodified</status>
      <modifiedWord/>
      <trackRevisions>false</trackRevisions>
    </reviewItem>
    <reviewItem>
      <errorID>a5e82eee-8011-4145-b5f3-2c563b945707</errorID>
      <errorWord>法人代表</errorWord>
      <group>L1_Word</group>
      <groupName>字词问题</groupName>
      <ability>L2_Typo</ability>
      <abilityName>字词错误</abilityName>
      <candidateList>
        <item>法定代表人</item>
      </candidateList>
      <explain/>
      <paraID>514B4EEA</paraID>
      <start>47</start>
      <end>51</end>
      <status>unmodified</status>
      <modifiedWord/>
      <trackRevisions>false</trackRevisions>
    </reviewItem>
    <reviewItem>
      <errorID>fb4ce87b-3978-4e58-b035-e2eeb82460a7</errorID>
      <errorWord>(</errorWord>
      <group>L1_Format</group>
      <groupName>格式问题</groupName>
      <ability>L2_HalfPunc</ability>
      <abilityName>全半角检查</abilityName>
      <candidateList>
        <item>（</item>
      </candidateList>
      <explain>文本全半角错误。</explain>
      <paraID>1C7A3E3B</paraID>
      <start>32</start>
      <end>33</end>
      <status>unmodified</status>
      <modifiedWord/>
      <trackRevisions>false</trackRevisions>
    </reviewItem>
    <reviewItem>
      <errorID>8d7be653-40a8-4a37-94b2-0ebecfafa840</errorID>
      <errorWord>)</errorWord>
      <group>L1_Format</group>
      <groupName>格式问题</groupName>
      <ability>L2_HalfPunc</ability>
      <abilityName>全半角检查</abilityName>
      <candidateList>
        <item>）</item>
      </candidateList>
      <explain>文本全半角错误。</explain>
      <paraID>1C7A3E3B</paraID>
      <start>38</start>
      <end>39</end>
      <status>unmodified</status>
      <modifiedWord/>
      <trackRevisions>false</trackRevisions>
    </reviewItem>
    <reviewItem>
      <errorID>2c375f5b-d16b-4ad2-bda6-838fb5bf0a85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5141D4C2</paraID>
      <start>0</start>
      <end>2</end>
      <status>unmodified</status>
      <modifiedWord/>
      <trackRevisions>false</trackRevisions>
    </reviewItem>
    <reviewItem>
      <errorID>3dce8fc3-1780-49f5-b29e-f02b73c11903</errorID>
      <errorWord>(</errorWord>
      <group>L1_Format</group>
      <groupName>格式问题</groupName>
      <ability>L2_HalfPunc</ability>
      <abilityName>全半角检查</abilityName>
      <candidateList>
        <item>（</item>
      </candidateList>
      <explain>文本全半角错误。</explain>
      <paraID>5141D4C2</paraID>
      <start>80</start>
      <end>81</end>
      <status>unmodified</status>
      <modifiedWord/>
      <trackRevisions>false</trackRevisions>
    </reviewItem>
    <reviewItem>
      <errorID>3484c1d3-5b2a-4886-b7de-9817b854c5d4</errorID>
      <errorWord>)</errorWord>
      <group>L1_Format</group>
      <groupName>格式问题</groupName>
      <ability>L2_HalfPunc</ability>
      <abilityName>全半角检查</abilityName>
      <candidateList>
        <item>）</item>
      </candidateList>
      <explain>文本全半角错误。</explain>
      <paraID>5141D4C2</paraID>
      <start>86</start>
      <end>87</end>
      <status>unmodified</status>
      <modifiedWord/>
      <trackRevisions>false</trackRevisions>
    </reviewItem>
    <reviewItem>
      <errorID>cb3ba3d5-72a6-4769-a948-da09c11cf504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68A3709E</paraID>
      <start>0</start>
      <end>2</end>
      <status>unmodified</status>
      <modifiedWord/>
      <trackRevisions>false</trackRevisions>
    </reviewItem>
    <reviewItem>
      <errorID>7719cdb9-5584-4057-8232-781123640a2d</errorID>
      <errorWord>(</errorWord>
      <group>L1_Format</group>
      <groupName>格式问题</groupName>
      <ability>L2_HalfPunc</ability>
      <abilityName>全半角检查</abilityName>
      <candidateList>
        <item>（</item>
      </candidateList>
      <explain>文本全半角错误。</explain>
      <paraID>68A3709E</paraID>
      <start>55</start>
      <end>56</end>
      <status>unmodified</status>
      <modifiedWord/>
      <trackRevisions>false</trackRevisions>
    </reviewItem>
    <reviewItem>
      <errorID>f121a4ab-6f42-4784-bfe6-9b625eeff6f5</errorID>
      <errorWord>)</errorWord>
      <group>L1_Format</group>
      <groupName>格式问题</groupName>
      <ability>L2_HalfPunc</ability>
      <abilityName>全半角检查</abilityName>
      <candidateList>
        <item>）</item>
      </candidateList>
      <explain>文本全半角错误。</explain>
      <paraID>68A3709E</paraID>
      <start>58</start>
      <end>59</end>
      <status>unmodified</status>
      <modifiedWord/>
      <trackRevisions>false</trackRevisions>
    </reviewItem>
    <reviewItem>
      <errorID>4a0b012c-9a13-4472-9c7d-d4855fa36b17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7EE2F31F</paraID>
      <start>0</start>
      <end>2</end>
      <status>ignored</status>
      <modifiedWord/>
      <trackRevisions>false</trackRevisions>
    </reviewItem>
    <reviewItem>
      <errorID>a7bf7bd3-c185-4913-bfd7-bb9bb77a7323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53D86A9A</paraID>
      <start>0</start>
      <end>2</end>
      <status>unmodified</status>
      <modifiedWord/>
      <trackRevisions>false</trackRevisions>
    </reviewItem>
    <reviewItem>
      <errorID>f73a1420-8efe-4862-9bf9-b54eda446625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4E1B8B91</paraID>
      <start>0</start>
      <end>2</end>
      <status>unmodified</status>
      <modifiedWord/>
      <trackRevisions>false</trackRevisions>
    </reviewItem>
    <reviewItem>
      <errorID>2a0be5bf-fab3-4904-a811-f3b79bdf0ded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6B501EF9</paraID>
      <start>0</start>
      <end>2</end>
      <status>unmodified</status>
      <modifiedWord/>
      <trackRevisions>false</trackRevisions>
    </reviewItem>
    <reviewItem>
      <errorID>83ae0276-6a2b-4e18-ad53-60a74c7987a1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724B798F</paraID>
      <start>0</start>
      <end>2</end>
      <status>unmodified</status>
      <modifiedWord/>
      <trackRevisions>false</trackRevisions>
    </reviewItem>
    <reviewItem>
      <errorID>fccaf7ce-fec3-4521-83fd-8c94072890d8</errorID>
      <errorWord>之日起后</errorWord>
      <group>L1_Word</group>
      <groupName>字词问题</groupName>
      <ability>L2_Typo</ability>
      <abilityName>字词错误</abilityName>
      <candidateList>
        <item>之日起</item>
      </candidateList>
      <explain/>
      <paraID>6E3CF1A8</paraID>
      <start>5</start>
      <end>9</end>
      <status>unmodified</status>
      <modifiedWord/>
      <trackRevisions>false</trackRevisions>
    </reviewItem>
    <reviewItem>
      <errorID>d4f0caeb-55ad-4928-8dc7-322bf6149d8b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65C5760C</paraID>
      <start>0</start>
      <end>2</end>
      <status>unmodified</status>
      <modifiedWord/>
      <trackRevisions>false</trackRevisions>
    </reviewItem>
    <reviewItem>
      <errorID>3bfe533b-0d32-4661-8dfe-9d6c5e4f64d7</errorID>
      <errorWord>….</errorWord>
      <group>L1_Punc</group>
      <groupName>标点问题</groupName>
      <ability>L2_Punc</ability>
      <abilityName>标点符号检查</abilityName>
      <candidateList>
        <item>…</item>
      </candidateList>
      <explain/>
      <paraID>28634521</paraID>
      <start>0</start>
      <end>2</end>
      <status>unmodified</status>
      <modifiedWord/>
      <trackRevisions>false</trackRevisions>
    </reviewItem>
    <reviewItem>
      <errorID>b5895d5c-9661-4b75-a87a-f9b7778d8ec2</errorID>
      <errorWord>:</errorWord>
      <group>L1_Format</group>
      <groupName>格式问题</groupName>
      <ability>L2_HalfPunc</ability>
      <abilityName>全半角检查</abilityName>
      <candidateList>
        <item>：</item>
      </candidateList>
      <explain>文本全半角错误。</explain>
      <paraID>79F1E8E9</paraID>
      <start>1</start>
      <end>2</end>
      <status>unmodified</status>
      <modifiedWord/>
      <trackRevisions>false</trackRevisions>
    </reviewItem>
    <reviewItem>
      <errorID>6765a8cb-2392-4761-836c-7650158b18ca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52B2E97</paraID>
      <start>0</start>
      <end>2</end>
      <status>unmodified</status>
      <modifiedWord/>
      <trackRevisions>false</trackRevisions>
    </reviewItem>
    <reviewItem>
      <errorID>dbaa947c-eefc-4fd3-b40f-4327d771b85c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70482195</paraID>
      <start>0</start>
      <end>2</end>
      <status>unmodified</status>
      <modifiedWord/>
      <trackRevisions>false</trackRevisions>
    </reviewItem>
    <reviewItem>
      <errorID>efd3426b-605f-4364-b026-09c9bf35a08a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330BCC63</paraID>
      <start>0</start>
      <end>2</end>
      <status>ignored</status>
      <modifiedWord/>
      <trackRevisions>false</trackRevisions>
    </reviewItem>
    <reviewItem>
      <errorID>5796a2db-8aef-4b1e-a10c-023fb89bab33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223AF652</paraID>
      <start>0</start>
      <end>2</end>
      <status>unmodified</status>
      <modifiedWord/>
      <trackRevisions>false</trackRevisions>
    </reviewItem>
    <reviewItem>
      <errorID>e47de282-4027-48e4-bbf7-77959d1ccb42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76343AA6</paraID>
      <start>0</start>
      <end>2</end>
      <status>unmodified</status>
      <modifiedWord/>
      <trackRevisions>false</trackRevisions>
    </reviewItem>
    <reviewItem>
      <errorID>4620efa6-dac6-4f68-bf44-e43fa2a979b1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74DE5C5F</paraID>
      <start>0</start>
      <end>2</end>
      <status>unmodified</status>
      <modifiedWord/>
      <trackRevisions>false</trackRevisions>
    </reviewItem>
    <reviewItem>
      <errorID>062f180d-0b97-4f84-8294-e154383d6e84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7E3EDFA3</paraID>
      <start>0</start>
      <end>2</end>
      <status>unmodified</status>
      <modifiedWord/>
      <trackRevisions>false</trackRevisions>
    </reviewItem>
    <reviewItem>
      <errorID>e5e373fc-446d-42de-b64c-46b88ab9654c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1BE5B0E5</paraID>
      <start>0</start>
      <end>2</end>
      <status>unmodified</status>
      <modifiedWord/>
      <trackRevisions>false</trackRevisions>
    </reviewItem>
    <reviewItem>
      <errorID>bd80de82-491b-427f-89f3-56c093b096b7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5AE326CC</paraID>
      <start>0</start>
      <end>2</end>
      <status>unmodified</status>
      <modifiedWord/>
      <trackRevisions>false</trackRevisions>
    </reviewItem>
    <reviewItem>
      <errorID>178e8790-f1d2-48d2-9b3e-7e2146d48141</errorID>
      <errorWord>，</errorWord>
      <group>L1_Word</group>
      <groupName>字词问题</groupName>
      <ability>L2_Typo</ability>
      <abilityName>字词错误</abilityName>
      <candidateList>
        <item>，并</item>
      </candidateList>
      <explain/>
      <paraID>1B62959B</paraID>
      <start>88</start>
      <end>89</end>
      <status>unmodified</status>
      <modifiedWord/>
      <trackRevisions>false</trackRevisions>
    </reviewItem>
    <reviewItem>
      <errorID>df47aff9-f634-49b0-b1f9-8538ebdd6774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4252CB22</paraID>
      <start>0</start>
      <end>2</end>
      <status>unmodified</status>
      <modifiedWord/>
      <trackRevisions>false</trackRevisions>
    </reviewItem>
    <reviewItem>
      <errorID>ace7af23-5cba-47f4-9eec-20d6de6b46a7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1A354A12</paraID>
      <start>0</start>
      <end>2</end>
      <status>unmodified</status>
      <modifiedWord/>
      <trackRevisions>false</trackRevisions>
    </reviewItem>
    <reviewItem>
      <errorID>b22323c4-bfe2-4bc2-aaf3-051bedd8d57d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66B1E191</paraID>
      <start>0</start>
      <end>2</end>
      <status>ignored</status>
      <modifiedWord/>
      <trackRevisions>false</trackRevisions>
    </reviewItem>
    <reviewItem>
      <errorID>a4712f35-e0e2-498f-9311-57c14e3e7d48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13EE332C</paraID>
      <start>0</start>
      <end>2</end>
      <status>unmodified</status>
      <modifiedWord/>
      <trackRevisions>false</trackRevisions>
    </reviewItem>
    <reviewItem>
      <errorID>daa3b1e5-77c7-47dd-9535-19883555d04e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42778084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c8b75-07c0-410a-822e-248af45fc7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12362</Words>
  <Characters>13005</Characters>
  <Lines>34</Lines>
  <Paragraphs>38</Paragraphs>
  <TotalTime>14</TotalTime>
  <ScaleCrop>false</ScaleCrop>
  <LinksUpToDate>false</LinksUpToDate>
  <CharactersWithSpaces>13372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2022-02-28T13:07:00Z</dcterms:created>
  <dc:creator>Windows 用户</dc:creator>
  <cp:lastModifiedBy>Pat1ence1</cp:lastModifiedBy>
  <cp:lastPrinted>2025-12-29T07:44:00Z</cp:lastPrinted>
  <dcterms:modified xsi:type="dcterms:W3CDTF">2025-12-30T01:14:10Z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D03A95B966A34FF29A33D9C0ABD77632_13</vt:lpwstr>
  </property>
  <property fmtid="{D5CDD505-2E9C-101B-9397-08002B2CF9AE}" pid="4" name="KSOTemplateDocerSaveRecord">
    <vt:lpwstr>eyJoZGlkIjoiMDg2MTMxM2Q4YWU0Yjk1NTUyMGExM2EwYWVjZmNkYzYiLCJ1c2VySWQiOiI5NDA5Mzk2NDMifQ==</vt:lpwstr>
  </property>
</Properties>
</file>